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87D0C" w14:textId="7A11F4BA" w:rsidR="00A176EF" w:rsidRPr="00DC732D" w:rsidRDefault="006B4FBC" w:rsidP="00DC732D">
      <w:pPr>
        <w:pStyle w:val="Pealkiri2"/>
        <w:spacing w:line="480" w:lineRule="auto"/>
        <w:jc w:val="center"/>
        <w:rPr>
          <w:rFonts w:asciiTheme="minorHAnsi" w:eastAsia="Times New Roman" w:hAnsiTheme="minorHAnsi" w:cstheme="minorHAnsi"/>
          <w:sz w:val="32"/>
          <w:szCs w:val="32"/>
        </w:rPr>
      </w:pPr>
      <w:r w:rsidRPr="006B4FBC">
        <w:rPr>
          <w:rFonts w:asciiTheme="minorHAnsi" w:eastAsia="Times New Roman" w:hAnsiTheme="minorHAnsi" w:cstheme="minorHAnsi"/>
          <w:color w:val="000000"/>
          <w:sz w:val="32"/>
          <w:szCs w:val="32"/>
        </w:rPr>
        <w:t>SKAIS2 kliendisuhtluse</w:t>
      </w:r>
      <w:r w:rsidR="008E4E51">
        <w:rPr>
          <w:rFonts w:asciiTheme="minorHAnsi" w:eastAsia="Times New Roman" w:hAnsiTheme="minorHAnsi" w:cstheme="minorHAnsi"/>
          <w:color w:val="000000"/>
          <w:sz w:val="32"/>
          <w:szCs w:val="32"/>
        </w:rPr>
        <w:t xml:space="preserve"> j</w:t>
      </w:r>
      <w:r w:rsidR="00D64AB7">
        <w:rPr>
          <w:rFonts w:asciiTheme="minorHAnsi" w:eastAsia="Times New Roman" w:hAnsiTheme="minorHAnsi" w:cstheme="minorHAnsi"/>
          <w:color w:val="000000"/>
          <w:sz w:val="32"/>
          <w:szCs w:val="32"/>
        </w:rPr>
        <w:t>a info kättesaadavuse I etapi arendustööd</w:t>
      </w:r>
    </w:p>
    <w:p w14:paraId="24C22109" w14:textId="1EA932BD" w:rsidR="00A176EF" w:rsidRDefault="00DC29D9" w:rsidP="00582D9A">
      <w:pPr>
        <w:pStyle w:val="Pealkiri2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Style w:val="Tugev"/>
          <w:rFonts w:ascii="Arial" w:eastAsia="Times New Roman" w:hAnsi="Arial" w:cs="Arial"/>
          <w:b/>
          <w:bCs/>
          <w:color w:val="000000"/>
          <w:sz w:val="22"/>
          <w:szCs w:val="22"/>
        </w:rPr>
        <w:t>Mõisted ja lühendid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887"/>
        <w:gridCol w:w="7194"/>
      </w:tblGrid>
      <w:tr w:rsidR="00A176EF" w14:paraId="141959C0" w14:textId="77777777" w:rsidTr="0054240C">
        <w:trPr>
          <w:divId w:val="163606208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A0A7F" w14:textId="77777777" w:rsidR="00A176EF" w:rsidRDefault="00DC29D9" w:rsidP="0054240C">
            <w:pPr>
              <w:pStyle w:val="Normaallaadveeb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ugev"/>
                <w:rFonts w:ascii="Arial" w:hAnsi="Arial" w:cs="Arial"/>
                <w:color w:val="000000"/>
                <w:sz w:val="22"/>
                <w:szCs w:val="22"/>
              </w:rPr>
              <w:t>Mõiste/Lühend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174C4" w14:textId="77777777" w:rsidR="00A176EF" w:rsidRDefault="00DC29D9" w:rsidP="0054240C">
            <w:pPr>
              <w:pStyle w:val="Normaallaadveeb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ugev"/>
                <w:rFonts w:ascii="Arial" w:hAnsi="Arial" w:cs="Arial"/>
                <w:color w:val="000000"/>
                <w:sz w:val="22"/>
                <w:szCs w:val="22"/>
              </w:rPr>
              <w:t>Kirjeldus</w:t>
            </w:r>
          </w:p>
        </w:tc>
      </w:tr>
      <w:tr w:rsidR="00A176EF" w14:paraId="2E4FDBE5" w14:textId="77777777">
        <w:trPr>
          <w:divId w:val="163606208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4C65C" w14:textId="77777777" w:rsidR="00A176EF" w:rsidRDefault="00DC29D9" w:rsidP="0054240C">
            <w:pPr>
              <w:pStyle w:val="Normaallaadveeb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A8653" w14:textId="77777777" w:rsidR="00A176EF" w:rsidRDefault="00DC29D9" w:rsidP="0054240C">
            <w:pPr>
              <w:pStyle w:val="Normaallaadveeb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Sotsiaalkindlustusamet</w:t>
            </w:r>
          </w:p>
        </w:tc>
      </w:tr>
      <w:tr w:rsidR="00A176EF" w14:paraId="310C0786" w14:textId="77777777">
        <w:trPr>
          <w:divId w:val="163606208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3AD71" w14:textId="77777777" w:rsidR="00A176EF" w:rsidRDefault="00DC29D9" w:rsidP="0054240C">
            <w:pPr>
              <w:pStyle w:val="Normaallaadveeb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TEHIK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1AC4E" w14:textId="77777777" w:rsidR="00A176EF" w:rsidRDefault="00DC29D9" w:rsidP="0054240C">
            <w:pPr>
              <w:pStyle w:val="Normaallaadveeb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Tervise ja Heaolu Infosüsteemide Keskus</w:t>
            </w:r>
          </w:p>
        </w:tc>
      </w:tr>
      <w:tr w:rsidR="00A176EF" w14:paraId="1EB12622" w14:textId="77777777">
        <w:trPr>
          <w:divId w:val="163606208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97BB1" w14:textId="77777777" w:rsidR="00A176EF" w:rsidRDefault="00DC29D9" w:rsidP="0054240C">
            <w:pPr>
              <w:pStyle w:val="Normaallaadveeb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SKAIS2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B113C" w14:textId="77777777" w:rsidR="00A176EF" w:rsidRDefault="00DC29D9" w:rsidP="0054240C">
            <w:pPr>
              <w:pStyle w:val="Normaallaadveeb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Sotsiaalkaitse infosüsteem (hõlmab ametnikurakendust ja iseteenindust)</w:t>
            </w:r>
          </w:p>
        </w:tc>
      </w:tr>
      <w:tr w:rsidR="00A176EF" w14:paraId="50678933" w14:textId="77777777">
        <w:trPr>
          <w:divId w:val="163606208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0993B" w14:textId="77777777" w:rsidR="00A176EF" w:rsidRDefault="00DC29D9" w:rsidP="0054240C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SKA iseteenindus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32CB9" w14:textId="77777777" w:rsidR="00A176EF" w:rsidRDefault="00DC29D9" w:rsidP="0054240C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Sotsiaalkindlustusameti iseteenindus</w:t>
            </w:r>
          </w:p>
        </w:tc>
      </w:tr>
    </w:tbl>
    <w:p w14:paraId="2F075B1F" w14:textId="77777777" w:rsidR="00A176EF" w:rsidRDefault="00DC29D9" w:rsidP="00582D9A">
      <w:pPr>
        <w:pStyle w:val="Pealkiri2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Style w:val="Tugev"/>
          <w:rFonts w:ascii="Arial" w:eastAsia="Times New Roman" w:hAnsi="Arial" w:cs="Arial"/>
          <w:b/>
          <w:bCs/>
          <w:color w:val="000000"/>
          <w:sz w:val="22"/>
          <w:szCs w:val="22"/>
        </w:rPr>
        <w:t>Ülevaade</w:t>
      </w:r>
    </w:p>
    <w:p w14:paraId="461B5E55" w14:textId="77777777" w:rsidR="009F640E" w:rsidRDefault="0054240C" w:rsidP="0054240C">
      <w:pPr>
        <w:pStyle w:val="Normaallaadve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240C">
        <w:rPr>
          <w:rFonts w:ascii="Arial" w:hAnsi="Arial" w:cs="Arial"/>
          <w:sz w:val="22"/>
          <w:szCs w:val="22"/>
        </w:rPr>
        <w:t>SKA kasutab ülesannete täitmiseks sotsiaalkaitse infosüs</w:t>
      </w:r>
      <w:r>
        <w:rPr>
          <w:rFonts w:ascii="Arial" w:hAnsi="Arial" w:cs="Arial"/>
          <w:sz w:val="22"/>
          <w:szCs w:val="22"/>
        </w:rPr>
        <w:t xml:space="preserve">teemi, mis koosneb SKAIS1, EBS, </w:t>
      </w:r>
      <w:r w:rsidRPr="0054240C">
        <w:rPr>
          <w:rFonts w:ascii="Arial" w:hAnsi="Arial" w:cs="Arial"/>
          <w:sz w:val="22"/>
          <w:szCs w:val="22"/>
        </w:rPr>
        <w:t>AVE ja SKAIS2 rakendustest</w:t>
      </w:r>
      <w:r>
        <w:rPr>
          <w:rFonts w:ascii="Arial" w:hAnsi="Arial" w:cs="Arial"/>
          <w:sz w:val="22"/>
          <w:szCs w:val="22"/>
        </w:rPr>
        <w:t xml:space="preserve">. </w:t>
      </w:r>
      <w:r w:rsidRPr="0054240C">
        <w:rPr>
          <w:rFonts w:ascii="Arial" w:hAnsi="Arial" w:cs="Arial"/>
          <w:sz w:val="22"/>
          <w:szCs w:val="22"/>
        </w:rPr>
        <w:t>SKAIS2s on kasutusel elatisabiteenus, puude raskusast</w:t>
      </w:r>
      <w:r>
        <w:rPr>
          <w:rFonts w:ascii="Arial" w:hAnsi="Arial" w:cs="Arial"/>
          <w:sz w:val="22"/>
          <w:szCs w:val="22"/>
        </w:rPr>
        <w:t xml:space="preserve">me tuvastamine, sotsiaaltoetuse </w:t>
      </w:r>
      <w:r w:rsidRPr="0054240C">
        <w:rPr>
          <w:rFonts w:ascii="Arial" w:hAnsi="Arial" w:cs="Arial"/>
          <w:sz w:val="22"/>
          <w:szCs w:val="22"/>
        </w:rPr>
        <w:t>teenus, peretoetused ja abivahendite teenus. Sotsiaalkindlustusameti teen</w:t>
      </w:r>
      <w:r>
        <w:rPr>
          <w:rFonts w:ascii="Arial" w:hAnsi="Arial" w:cs="Arial"/>
          <w:sz w:val="22"/>
          <w:szCs w:val="22"/>
        </w:rPr>
        <w:t xml:space="preserve">uste kasutajate </w:t>
      </w:r>
      <w:r w:rsidRPr="0054240C">
        <w:rPr>
          <w:rFonts w:ascii="Arial" w:hAnsi="Arial" w:cs="Arial"/>
          <w:sz w:val="22"/>
          <w:szCs w:val="22"/>
        </w:rPr>
        <w:t>jaoks on arendatud Sotsiaalkindlustusameti iseteenindu</w:t>
      </w:r>
      <w:r>
        <w:rPr>
          <w:rFonts w:ascii="Arial" w:hAnsi="Arial" w:cs="Arial"/>
          <w:sz w:val="22"/>
          <w:szCs w:val="22"/>
        </w:rPr>
        <w:t xml:space="preserve">s, kus kasutaja saab enda jaoks </w:t>
      </w:r>
      <w:r w:rsidRPr="0054240C">
        <w:rPr>
          <w:rFonts w:ascii="Arial" w:hAnsi="Arial" w:cs="Arial"/>
          <w:sz w:val="22"/>
          <w:szCs w:val="22"/>
        </w:rPr>
        <w:t xml:space="preserve">vajalikke toiminguid teha lihtsalt ja kiirelt. Iseteeninduses </w:t>
      </w:r>
      <w:r>
        <w:rPr>
          <w:rFonts w:ascii="Arial" w:hAnsi="Arial" w:cs="Arial"/>
          <w:sz w:val="22"/>
          <w:szCs w:val="22"/>
        </w:rPr>
        <w:t xml:space="preserve">kuvatakse praegu isikuandmetega </w:t>
      </w:r>
      <w:r w:rsidRPr="0054240C">
        <w:rPr>
          <w:rFonts w:ascii="Arial" w:hAnsi="Arial" w:cs="Arial"/>
          <w:sz w:val="22"/>
          <w:szCs w:val="22"/>
        </w:rPr>
        <w:t>seotud infot, isikule maksete teostamise infot, perehüvitiste teenuseid ja abivahendite teenust.</w:t>
      </w:r>
      <w:r w:rsidR="000505AD">
        <w:rPr>
          <w:rFonts w:ascii="Arial" w:hAnsi="Arial" w:cs="Arial"/>
          <w:sz w:val="22"/>
          <w:szCs w:val="22"/>
        </w:rPr>
        <w:t xml:space="preserve"> </w:t>
      </w:r>
    </w:p>
    <w:p w14:paraId="483F75D3" w14:textId="7620098D" w:rsidR="0054240C" w:rsidRDefault="009F640E" w:rsidP="0054240C">
      <w:pPr>
        <w:pStyle w:val="Normaallaadve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0E">
        <w:rPr>
          <w:rFonts w:ascii="Arial" w:hAnsi="Arial" w:cs="Arial"/>
          <w:sz w:val="22"/>
          <w:szCs w:val="22"/>
        </w:rPr>
        <w:t>SKA kliendil on iseteeninduse kaudu võimalik saada operatiivselt infot talle võimaldatud teenustest, pakutavatest teenustest (</w:t>
      </w:r>
      <w:proofErr w:type="spellStart"/>
      <w:r w:rsidRPr="009F640E">
        <w:rPr>
          <w:rFonts w:ascii="Arial" w:hAnsi="Arial" w:cs="Arial"/>
          <w:sz w:val="22"/>
          <w:szCs w:val="22"/>
        </w:rPr>
        <w:t>proaktiivsete</w:t>
      </w:r>
      <w:proofErr w:type="spellEnd"/>
      <w:r w:rsidRPr="009F640E">
        <w:rPr>
          <w:rFonts w:ascii="Arial" w:hAnsi="Arial" w:cs="Arial"/>
          <w:sz w:val="22"/>
          <w:szCs w:val="22"/>
        </w:rPr>
        <w:t xml:space="preserve"> teenuste info), vajadusel esitada oma pöördumisi, jälgida teenuste menetlusprotsessi, saada teated ja teavitusi teenuste/toetuste saamise või lõppemiste kohta. </w:t>
      </w:r>
      <w:r w:rsidR="00DC732D">
        <w:rPr>
          <w:rFonts w:ascii="Arial" w:hAnsi="Arial" w:cs="Arial"/>
          <w:sz w:val="22"/>
          <w:szCs w:val="22"/>
        </w:rPr>
        <w:t>Hetkel</w:t>
      </w:r>
      <w:r w:rsidR="000505AD">
        <w:rPr>
          <w:rFonts w:ascii="Arial" w:hAnsi="Arial" w:cs="Arial"/>
          <w:sz w:val="22"/>
          <w:szCs w:val="22"/>
        </w:rPr>
        <w:t xml:space="preserve"> </w:t>
      </w:r>
      <w:r w:rsidR="00DC732D">
        <w:rPr>
          <w:rFonts w:ascii="Arial" w:hAnsi="Arial" w:cs="Arial"/>
          <w:sz w:val="22"/>
          <w:szCs w:val="22"/>
        </w:rPr>
        <w:t xml:space="preserve">puudub kasutajatel iseteeninduses ülevaade </w:t>
      </w:r>
      <w:r w:rsidR="000505AD">
        <w:rPr>
          <w:rFonts w:ascii="Arial" w:hAnsi="Arial" w:cs="Arial"/>
          <w:sz w:val="22"/>
          <w:szCs w:val="22"/>
        </w:rPr>
        <w:t xml:space="preserve">dokumentidest ja teabest, mida SKA tema kohta omab. </w:t>
      </w:r>
    </w:p>
    <w:p w14:paraId="4597F705" w14:textId="77777777" w:rsidR="00A176EF" w:rsidRDefault="00DC29D9" w:rsidP="00582D9A">
      <w:pPr>
        <w:pStyle w:val="Pealkiri2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Style w:val="Tugev"/>
          <w:rFonts w:ascii="Arial" w:eastAsia="Times New Roman" w:hAnsi="Arial" w:cs="Arial"/>
          <w:b/>
          <w:bCs/>
          <w:color w:val="000000"/>
          <w:sz w:val="22"/>
          <w:szCs w:val="22"/>
        </w:rPr>
        <w:t>Hankelepingu eesmärk</w:t>
      </w:r>
    </w:p>
    <w:p w14:paraId="41F70E4D" w14:textId="77777777" w:rsidR="00F64FD8" w:rsidRDefault="00DC29D9" w:rsidP="0054240C">
      <w:pPr>
        <w:pStyle w:val="Normaallaadve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Käeso</w:t>
      </w:r>
      <w:r w:rsidR="00F64FD8">
        <w:rPr>
          <w:rFonts w:ascii="Arial" w:hAnsi="Arial" w:cs="Arial"/>
          <w:color w:val="000000"/>
          <w:sz w:val="22"/>
          <w:szCs w:val="22"/>
        </w:rPr>
        <w:t>leva hankelepingu eesmärgiks on:</w:t>
      </w:r>
    </w:p>
    <w:p w14:paraId="71EC4CB6" w14:textId="628C71C9" w:rsidR="00A176EF" w:rsidRDefault="00F64FD8" w:rsidP="00B65261">
      <w:pPr>
        <w:pStyle w:val="Normaallaadveeb"/>
        <w:spacing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3.1. </w:t>
      </w:r>
      <w:r w:rsidRPr="00F64FD8">
        <w:rPr>
          <w:rFonts w:ascii="Arial" w:hAnsi="Arial" w:cs="Arial"/>
          <w:color w:val="000000"/>
          <w:sz w:val="22"/>
          <w:szCs w:val="22"/>
        </w:rPr>
        <w:t>Olemasoleva "</w:t>
      </w:r>
      <w:proofErr w:type="spellStart"/>
      <w:r w:rsidRPr="00F64FD8">
        <w:rPr>
          <w:rFonts w:ascii="Arial" w:hAnsi="Arial" w:cs="Arial"/>
          <w:color w:val="000000"/>
          <w:sz w:val="22"/>
          <w:szCs w:val="22"/>
        </w:rPr>
        <w:t>notification</w:t>
      </w:r>
      <w:proofErr w:type="spellEnd"/>
      <w:r w:rsidRPr="00F64FD8">
        <w:rPr>
          <w:rFonts w:ascii="Arial" w:hAnsi="Arial" w:cs="Arial"/>
          <w:color w:val="000000"/>
          <w:sz w:val="22"/>
          <w:szCs w:val="22"/>
        </w:rPr>
        <w:t xml:space="preserve">" mooduli </w:t>
      </w:r>
      <w:proofErr w:type="spellStart"/>
      <w:r w:rsidRPr="00F64FD8">
        <w:rPr>
          <w:rFonts w:ascii="Arial" w:hAnsi="Arial" w:cs="Arial"/>
          <w:color w:val="000000"/>
          <w:sz w:val="22"/>
          <w:szCs w:val="22"/>
        </w:rPr>
        <w:t>refaktoreerimine</w:t>
      </w:r>
      <w:proofErr w:type="spellEnd"/>
      <w:r w:rsidRPr="00F64FD8">
        <w:rPr>
          <w:rFonts w:ascii="Arial" w:hAnsi="Arial" w:cs="Arial"/>
          <w:color w:val="000000"/>
          <w:sz w:val="22"/>
          <w:szCs w:val="22"/>
        </w:rPr>
        <w:t xml:space="preserve"> ning uue kli</w:t>
      </w:r>
      <w:r>
        <w:rPr>
          <w:rFonts w:ascii="Arial" w:hAnsi="Arial" w:cs="Arial"/>
          <w:color w:val="000000"/>
          <w:sz w:val="22"/>
          <w:szCs w:val="22"/>
        </w:rPr>
        <w:t>endipöördumiste mooduli loomine.</w:t>
      </w:r>
    </w:p>
    <w:p w14:paraId="40F61991" w14:textId="467ADAB9" w:rsidR="00F64FD8" w:rsidRDefault="00F64FD8" w:rsidP="006C004D">
      <w:pPr>
        <w:pStyle w:val="Normaallaadveeb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3.2. </w:t>
      </w:r>
      <w:r w:rsidRPr="00F64FD8">
        <w:rPr>
          <w:rFonts w:ascii="Arial" w:hAnsi="Arial" w:cs="Arial"/>
          <w:color w:val="000000"/>
          <w:sz w:val="22"/>
          <w:szCs w:val="22"/>
        </w:rPr>
        <w:t xml:space="preserve">SKAIS2 LIVE AR/iseteeninduses "Suhtlus ja teavitused" </w:t>
      </w:r>
      <w:r>
        <w:rPr>
          <w:rFonts w:ascii="Arial" w:hAnsi="Arial" w:cs="Arial"/>
          <w:color w:val="000000"/>
          <w:sz w:val="22"/>
          <w:szCs w:val="22"/>
        </w:rPr>
        <w:t xml:space="preserve">päringute </w:t>
      </w:r>
      <w:r w:rsidRPr="00F64FD8">
        <w:rPr>
          <w:rFonts w:ascii="Arial" w:hAnsi="Arial" w:cs="Arial"/>
          <w:color w:val="000000"/>
          <w:sz w:val="22"/>
          <w:szCs w:val="22"/>
        </w:rPr>
        <w:t>optimeerimine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147D06A" w14:textId="77777777" w:rsidR="00A176EF" w:rsidRDefault="00DC29D9" w:rsidP="00582D9A">
      <w:pPr>
        <w:pStyle w:val="Pealkiri2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Style w:val="Tugev"/>
          <w:rFonts w:ascii="Arial" w:eastAsia="Times New Roman" w:hAnsi="Arial" w:cs="Arial"/>
          <w:b/>
          <w:bCs/>
          <w:color w:val="000000"/>
          <w:sz w:val="22"/>
          <w:szCs w:val="22"/>
        </w:rPr>
        <w:t>Tellitavad tööd</w:t>
      </w:r>
    </w:p>
    <w:p w14:paraId="2C18DE8A" w14:textId="08027262" w:rsidR="0042781D" w:rsidRDefault="00F64FD8" w:rsidP="00F64FD8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64FD8">
        <w:rPr>
          <w:rFonts w:ascii="Arial" w:hAnsi="Arial" w:cs="Arial"/>
          <w:color w:val="000000"/>
          <w:sz w:val="22"/>
          <w:szCs w:val="22"/>
        </w:rPr>
        <w:t xml:space="preserve">Järgnevalt kirjeldatakse hankelepingu alusel teostatavad tööd. Nõuetekohased tööd tuleb üle anda </w:t>
      </w:r>
      <w:r w:rsidRPr="00FC6B60">
        <w:rPr>
          <w:rFonts w:ascii="Arial" w:hAnsi="Arial" w:cs="Arial"/>
          <w:b/>
          <w:color w:val="000000"/>
          <w:sz w:val="22"/>
          <w:szCs w:val="22"/>
        </w:rPr>
        <w:t xml:space="preserve">hiljemalt </w:t>
      </w:r>
      <w:r w:rsidR="00FC6B60" w:rsidRPr="00FC6B60">
        <w:rPr>
          <w:rFonts w:ascii="Arial" w:hAnsi="Arial" w:cs="Arial"/>
          <w:b/>
          <w:color w:val="000000"/>
          <w:sz w:val="22"/>
          <w:szCs w:val="22"/>
        </w:rPr>
        <w:t>14.02</w:t>
      </w:r>
      <w:r w:rsidRPr="00FC6B60">
        <w:rPr>
          <w:rFonts w:ascii="Arial" w:hAnsi="Arial" w:cs="Arial"/>
          <w:b/>
          <w:color w:val="000000"/>
          <w:sz w:val="22"/>
          <w:szCs w:val="22"/>
        </w:rPr>
        <w:t>.2022</w:t>
      </w:r>
      <w:r w:rsidRPr="00F64FD8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D43E1BA" w14:textId="77777777" w:rsidR="0042781D" w:rsidRDefault="00F64FD8" w:rsidP="00F64FD8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64FD8">
        <w:rPr>
          <w:rFonts w:ascii="Arial" w:hAnsi="Arial" w:cs="Arial"/>
          <w:color w:val="000000"/>
          <w:sz w:val="22"/>
          <w:szCs w:val="22"/>
        </w:rPr>
        <w:t xml:space="preserve">Juhul, kui töö käigus selgub täiendavaid ärinõudeid või detaile, mille realiseerimine on küll vajalik, kuid ei mahu punktis 4 kirjeldatud skoopi, tehakse ühine </w:t>
      </w:r>
      <w:proofErr w:type="spellStart"/>
      <w:r w:rsidRPr="00F64FD8">
        <w:rPr>
          <w:rFonts w:ascii="Arial" w:hAnsi="Arial" w:cs="Arial"/>
          <w:color w:val="000000"/>
          <w:sz w:val="22"/>
          <w:szCs w:val="22"/>
        </w:rPr>
        <w:t>taasesitamist</w:t>
      </w:r>
      <w:proofErr w:type="spellEnd"/>
      <w:r w:rsidRPr="00F64FD8">
        <w:rPr>
          <w:rFonts w:ascii="Arial" w:hAnsi="Arial" w:cs="Arial"/>
          <w:color w:val="000000"/>
          <w:sz w:val="22"/>
          <w:szCs w:val="22"/>
        </w:rPr>
        <w:t xml:space="preserve"> võimaldavas vormis otsus (Tellija ja Täitja poolt) vastavalt töö mahule ja/või kriitilisuse astmele, kas täiendavat tööd teostatakse käesoleva või uue lepingu raames. </w:t>
      </w:r>
    </w:p>
    <w:p w14:paraId="67B5AF1F" w14:textId="77777777" w:rsidR="0042781D" w:rsidRDefault="00F64FD8" w:rsidP="00F64FD8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64FD8">
        <w:rPr>
          <w:rFonts w:ascii="Arial" w:hAnsi="Arial" w:cs="Arial"/>
          <w:color w:val="000000"/>
          <w:sz w:val="22"/>
          <w:szCs w:val="22"/>
        </w:rPr>
        <w:t xml:space="preserve">Juhul, kui töö käigus selgub, et mõistlik on punktis 4 kirjeldatud skoobist midagi välja jätta, teeb selle otsuse </w:t>
      </w:r>
      <w:proofErr w:type="spellStart"/>
      <w:r w:rsidRPr="00F64FD8">
        <w:rPr>
          <w:rFonts w:ascii="Arial" w:hAnsi="Arial" w:cs="Arial"/>
          <w:color w:val="000000"/>
          <w:sz w:val="22"/>
          <w:szCs w:val="22"/>
        </w:rPr>
        <w:t>taasesitamist</w:t>
      </w:r>
      <w:proofErr w:type="spellEnd"/>
      <w:r w:rsidRPr="00F64FD8">
        <w:rPr>
          <w:rFonts w:ascii="Arial" w:hAnsi="Arial" w:cs="Arial"/>
          <w:color w:val="000000"/>
          <w:sz w:val="22"/>
          <w:szCs w:val="22"/>
        </w:rPr>
        <w:t xml:space="preserve"> võimaldavas vormis Tellija. Hankelepingu mahu muutumine, st täiendavate tööde tellimine või skoobis kirjeldatud tööde teostamata jätmine, lepitakse Poolte vahel kokku hankelepingu lisana. </w:t>
      </w:r>
    </w:p>
    <w:p w14:paraId="023924F9" w14:textId="7D7F86EA" w:rsidR="00527B86" w:rsidRDefault="006C004D" w:rsidP="00F64FD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Punktides 4.1.</w:t>
      </w:r>
      <w:r w:rsidR="00475156">
        <w:rPr>
          <w:rFonts w:ascii="Arial" w:hAnsi="Arial" w:cs="Arial"/>
          <w:color w:val="000000"/>
          <w:sz w:val="22"/>
          <w:szCs w:val="22"/>
        </w:rPr>
        <w:t>-4.3</w:t>
      </w:r>
      <w:r w:rsidR="00150E72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64FD8" w:rsidRPr="00F64FD8">
        <w:rPr>
          <w:rFonts w:ascii="Arial" w:hAnsi="Arial" w:cs="Arial"/>
          <w:color w:val="000000"/>
          <w:sz w:val="22"/>
          <w:szCs w:val="22"/>
        </w:rPr>
        <w:t>on välja toodud loetelu teostatavatest põhitöödest, mis täitjal tuleb teostada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F64FD8" w:rsidRPr="00F64FD8">
        <w:rPr>
          <w:rFonts w:ascii="Arial" w:hAnsi="Arial" w:cs="Arial"/>
          <w:color w:val="000000"/>
          <w:sz w:val="22"/>
          <w:szCs w:val="22"/>
        </w:rPr>
        <w:t xml:space="preserve"> Antud loetelule lisaks kohustub täitja teostama ka muud tööd, mis on vajalikud teenuse nõuetekohaseks toimimiseks. </w:t>
      </w:r>
    </w:p>
    <w:p w14:paraId="372EB2D9" w14:textId="1B8C9E98" w:rsidR="006C004D" w:rsidRDefault="006C004D" w:rsidP="006C004D">
      <w:pPr>
        <w:spacing w:before="100" w:beforeAutospacing="1" w:after="100" w:afterAutospacing="1"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475156">
        <w:rPr>
          <w:rFonts w:ascii="Arial" w:eastAsia="Times New Roman" w:hAnsi="Arial" w:cs="Arial"/>
          <w:b/>
          <w:color w:val="000000"/>
          <w:sz w:val="22"/>
          <w:szCs w:val="22"/>
        </w:rPr>
        <w:t xml:space="preserve">4.1. </w:t>
      </w:r>
      <w:r w:rsidR="00455B02" w:rsidRPr="00475156">
        <w:rPr>
          <w:rFonts w:ascii="Arial" w:hAnsi="Arial" w:cs="Arial"/>
          <w:b/>
          <w:color w:val="000000"/>
          <w:sz w:val="22"/>
          <w:szCs w:val="22"/>
        </w:rPr>
        <w:t>Olemasoleva "</w:t>
      </w:r>
      <w:proofErr w:type="spellStart"/>
      <w:r w:rsidR="00455B02" w:rsidRPr="00475156">
        <w:rPr>
          <w:rFonts w:ascii="Arial" w:hAnsi="Arial" w:cs="Arial"/>
          <w:b/>
          <w:color w:val="000000"/>
          <w:sz w:val="22"/>
          <w:szCs w:val="22"/>
        </w:rPr>
        <w:t>notification</w:t>
      </w:r>
      <w:proofErr w:type="spellEnd"/>
      <w:r w:rsidR="00455B02" w:rsidRPr="00475156">
        <w:rPr>
          <w:rFonts w:ascii="Arial" w:hAnsi="Arial" w:cs="Arial"/>
          <w:b/>
          <w:color w:val="000000"/>
          <w:sz w:val="22"/>
          <w:szCs w:val="22"/>
        </w:rPr>
        <w:t xml:space="preserve">" mooduli </w:t>
      </w:r>
      <w:proofErr w:type="spellStart"/>
      <w:r w:rsidR="00455B02" w:rsidRPr="00475156">
        <w:rPr>
          <w:rFonts w:ascii="Arial" w:hAnsi="Arial" w:cs="Arial"/>
          <w:b/>
          <w:color w:val="000000"/>
          <w:sz w:val="22"/>
          <w:szCs w:val="22"/>
        </w:rPr>
        <w:t>refaktoreerimine</w:t>
      </w:r>
      <w:proofErr w:type="spellEnd"/>
      <w:r w:rsidR="00455B02" w:rsidRPr="00475156">
        <w:rPr>
          <w:rFonts w:ascii="Arial" w:hAnsi="Arial" w:cs="Arial"/>
          <w:b/>
          <w:color w:val="000000"/>
          <w:sz w:val="22"/>
          <w:szCs w:val="22"/>
        </w:rPr>
        <w:t xml:space="preserve"> ning uue kliendipöördumiste mooduli loomine</w:t>
      </w:r>
      <w:r w:rsidR="00455B02">
        <w:rPr>
          <w:rFonts w:ascii="Arial" w:hAnsi="Arial" w:cs="Arial"/>
          <w:color w:val="000000"/>
          <w:sz w:val="22"/>
          <w:szCs w:val="22"/>
        </w:rPr>
        <w:t>, sh:</w:t>
      </w:r>
    </w:p>
    <w:p w14:paraId="155E63CD" w14:textId="2F66E628" w:rsidR="00455B02" w:rsidRPr="00455B02" w:rsidRDefault="00455B02" w:rsidP="00455B02">
      <w:pPr>
        <w:pStyle w:val="Loendilik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55B02">
        <w:rPr>
          <w:rFonts w:ascii="Arial" w:eastAsia="Times New Roman" w:hAnsi="Arial" w:cs="Arial"/>
          <w:sz w:val="22"/>
          <w:szCs w:val="22"/>
        </w:rPr>
        <w:t>Uue KP eraldiseisva teenuse (mooduli) loomine</w:t>
      </w:r>
      <w:r w:rsidR="00FA3071">
        <w:rPr>
          <w:rFonts w:ascii="Arial" w:eastAsia="Times New Roman" w:hAnsi="Arial" w:cs="Arial"/>
          <w:sz w:val="22"/>
          <w:szCs w:val="22"/>
        </w:rPr>
        <w:t>;</w:t>
      </w:r>
      <w:r w:rsidRPr="00455B02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12765F2" w14:textId="19984913" w:rsidR="00455B02" w:rsidRPr="00455B02" w:rsidRDefault="00455B02" w:rsidP="00455B02">
      <w:pPr>
        <w:pStyle w:val="Loendilik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55B02">
        <w:rPr>
          <w:rFonts w:ascii="Arial" w:eastAsia="Times New Roman" w:hAnsi="Arial" w:cs="Arial"/>
          <w:sz w:val="22"/>
          <w:szCs w:val="22"/>
        </w:rPr>
        <w:t>"</w:t>
      </w:r>
      <w:proofErr w:type="spellStart"/>
      <w:r w:rsidRPr="00455B02">
        <w:rPr>
          <w:rFonts w:ascii="Arial" w:eastAsia="Times New Roman" w:hAnsi="Arial" w:cs="Arial"/>
          <w:sz w:val="22"/>
          <w:szCs w:val="22"/>
        </w:rPr>
        <w:t>Notification</w:t>
      </w:r>
      <w:proofErr w:type="spellEnd"/>
      <w:r w:rsidRPr="00455B02">
        <w:rPr>
          <w:rFonts w:ascii="Arial" w:eastAsia="Times New Roman" w:hAnsi="Arial" w:cs="Arial"/>
          <w:sz w:val="22"/>
          <w:szCs w:val="22"/>
        </w:rPr>
        <w:t>" teenusest front-end üleviimine uude KP moodulisse</w:t>
      </w:r>
      <w:r w:rsidR="00FA3071">
        <w:rPr>
          <w:rFonts w:ascii="Arial" w:eastAsia="Times New Roman" w:hAnsi="Arial" w:cs="Arial"/>
          <w:sz w:val="22"/>
          <w:szCs w:val="22"/>
        </w:rPr>
        <w:t>;</w:t>
      </w:r>
    </w:p>
    <w:p w14:paraId="3F7ED0C7" w14:textId="02382EC1" w:rsidR="00455B02" w:rsidRPr="00455B02" w:rsidRDefault="00455B02" w:rsidP="00455B02">
      <w:pPr>
        <w:pStyle w:val="Loendilik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55B02">
        <w:rPr>
          <w:rFonts w:ascii="Arial" w:eastAsia="Times New Roman" w:hAnsi="Arial" w:cs="Arial"/>
          <w:sz w:val="22"/>
          <w:szCs w:val="22"/>
        </w:rPr>
        <w:t>"</w:t>
      </w:r>
      <w:proofErr w:type="spellStart"/>
      <w:r w:rsidRPr="00455B02">
        <w:rPr>
          <w:rFonts w:ascii="Arial" w:eastAsia="Times New Roman" w:hAnsi="Arial" w:cs="Arial"/>
          <w:sz w:val="22"/>
          <w:szCs w:val="22"/>
        </w:rPr>
        <w:t>Notification</w:t>
      </w:r>
      <w:proofErr w:type="spellEnd"/>
      <w:r w:rsidRPr="00455B02">
        <w:rPr>
          <w:rFonts w:ascii="Arial" w:eastAsia="Times New Roman" w:hAnsi="Arial" w:cs="Arial"/>
          <w:sz w:val="22"/>
          <w:szCs w:val="22"/>
        </w:rPr>
        <w:t xml:space="preserve">" teenusest </w:t>
      </w:r>
      <w:proofErr w:type="spellStart"/>
      <w:r w:rsidRPr="00455B02">
        <w:rPr>
          <w:rFonts w:ascii="Arial" w:eastAsia="Times New Roman" w:hAnsi="Arial" w:cs="Arial"/>
          <w:sz w:val="22"/>
          <w:szCs w:val="22"/>
        </w:rPr>
        <w:t>back</w:t>
      </w:r>
      <w:proofErr w:type="spellEnd"/>
      <w:r w:rsidRPr="00455B02">
        <w:rPr>
          <w:rFonts w:ascii="Arial" w:eastAsia="Times New Roman" w:hAnsi="Arial" w:cs="Arial"/>
          <w:sz w:val="22"/>
          <w:szCs w:val="22"/>
        </w:rPr>
        <w:t>-end koodi üleviimine uude KP teenusesse</w:t>
      </w:r>
      <w:r w:rsidR="00FA3071">
        <w:rPr>
          <w:rFonts w:ascii="Arial" w:eastAsia="Times New Roman" w:hAnsi="Arial" w:cs="Arial"/>
          <w:sz w:val="22"/>
          <w:szCs w:val="22"/>
        </w:rPr>
        <w:t>;</w:t>
      </w:r>
    </w:p>
    <w:p w14:paraId="7F1C304A" w14:textId="40665537" w:rsidR="00455B02" w:rsidRPr="00455B02" w:rsidRDefault="00455B02" w:rsidP="00455B02">
      <w:pPr>
        <w:pStyle w:val="Loendilik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55B02">
        <w:rPr>
          <w:rFonts w:ascii="Arial" w:eastAsia="Times New Roman" w:hAnsi="Arial" w:cs="Arial"/>
          <w:sz w:val="22"/>
          <w:szCs w:val="22"/>
        </w:rPr>
        <w:t>FF funktsionaalsus</w:t>
      </w:r>
      <w:r w:rsidR="00FA3071">
        <w:rPr>
          <w:rFonts w:ascii="Arial" w:eastAsia="Times New Roman" w:hAnsi="Arial" w:cs="Arial"/>
          <w:sz w:val="22"/>
          <w:szCs w:val="22"/>
        </w:rPr>
        <w:t>;</w:t>
      </w:r>
    </w:p>
    <w:p w14:paraId="77758A74" w14:textId="712EF2F7" w:rsidR="00455B02" w:rsidRPr="00455B02" w:rsidRDefault="00455B02" w:rsidP="00455B02">
      <w:pPr>
        <w:pStyle w:val="Loendilik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455B02">
        <w:rPr>
          <w:rFonts w:ascii="Arial" w:eastAsia="Times New Roman" w:hAnsi="Arial" w:cs="Arial"/>
          <w:sz w:val="22"/>
          <w:szCs w:val="22"/>
        </w:rPr>
        <w:t>Queu</w:t>
      </w:r>
      <w:r w:rsidR="00FA3071">
        <w:rPr>
          <w:rFonts w:ascii="Arial" w:eastAsia="Times New Roman" w:hAnsi="Arial" w:cs="Arial"/>
          <w:sz w:val="22"/>
          <w:szCs w:val="22"/>
        </w:rPr>
        <w:t>e</w:t>
      </w:r>
      <w:proofErr w:type="spellEnd"/>
      <w:r w:rsidR="00FA3071">
        <w:rPr>
          <w:rFonts w:ascii="Arial" w:eastAsia="Times New Roman" w:hAnsi="Arial" w:cs="Arial"/>
          <w:sz w:val="22"/>
          <w:szCs w:val="22"/>
        </w:rPr>
        <w:t xml:space="preserve"> "</w:t>
      </w:r>
      <w:proofErr w:type="spellStart"/>
      <w:r w:rsidR="00FA3071">
        <w:rPr>
          <w:rFonts w:ascii="Arial" w:eastAsia="Times New Roman" w:hAnsi="Arial" w:cs="Arial"/>
          <w:sz w:val="22"/>
          <w:szCs w:val="22"/>
        </w:rPr>
        <w:t>notification</w:t>
      </w:r>
      <w:proofErr w:type="spellEnd"/>
      <w:r w:rsidR="00FA3071">
        <w:rPr>
          <w:rFonts w:ascii="Arial" w:eastAsia="Times New Roman" w:hAnsi="Arial" w:cs="Arial"/>
          <w:sz w:val="22"/>
          <w:szCs w:val="22"/>
        </w:rPr>
        <w:t>" mooduli jaoks;</w:t>
      </w:r>
    </w:p>
    <w:p w14:paraId="734D82D7" w14:textId="4C814D96" w:rsidR="00455B02" w:rsidRPr="00455B02" w:rsidRDefault="00455B02" w:rsidP="00455B02">
      <w:pPr>
        <w:pStyle w:val="Loendilik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455B02">
        <w:rPr>
          <w:rFonts w:ascii="Arial" w:eastAsia="Times New Roman" w:hAnsi="Arial" w:cs="Arial"/>
          <w:sz w:val="22"/>
          <w:szCs w:val="22"/>
        </w:rPr>
        <w:t>Scheduler</w:t>
      </w:r>
      <w:proofErr w:type="spellEnd"/>
      <w:r w:rsidRPr="00455B02">
        <w:rPr>
          <w:rFonts w:ascii="Arial" w:eastAsia="Times New Roman" w:hAnsi="Arial" w:cs="Arial"/>
          <w:sz w:val="22"/>
          <w:szCs w:val="22"/>
        </w:rPr>
        <w:t xml:space="preserve"> (</w:t>
      </w:r>
      <w:proofErr w:type="spellStart"/>
      <w:r w:rsidRPr="00455B02">
        <w:rPr>
          <w:rFonts w:ascii="Arial" w:eastAsia="Times New Roman" w:hAnsi="Arial" w:cs="Arial"/>
          <w:sz w:val="22"/>
          <w:szCs w:val="22"/>
        </w:rPr>
        <w:t>cron</w:t>
      </w:r>
      <w:proofErr w:type="spellEnd"/>
      <w:r w:rsidRPr="00455B02">
        <w:rPr>
          <w:rFonts w:ascii="Arial" w:eastAsia="Times New Roman" w:hAnsi="Arial" w:cs="Arial"/>
          <w:sz w:val="22"/>
          <w:szCs w:val="22"/>
        </w:rPr>
        <w:t>)</w:t>
      </w:r>
      <w:r w:rsidR="00FA3071">
        <w:rPr>
          <w:rFonts w:ascii="Arial" w:eastAsia="Times New Roman" w:hAnsi="Arial" w:cs="Arial"/>
          <w:sz w:val="22"/>
          <w:szCs w:val="22"/>
        </w:rPr>
        <w:t>;</w:t>
      </w:r>
    </w:p>
    <w:p w14:paraId="7FA1784C" w14:textId="677ED0F5" w:rsidR="00455B02" w:rsidRPr="00455B02" w:rsidRDefault="00455B02" w:rsidP="00455B02">
      <w:pPr>
        <w:pStyle w:val="Loendilik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55B02">
        <w:rPr>
          <w:rFonts w:ascii="Arial" w:eastAsia="Times New Roman" w:hAnsi="Arial" w:cs="Arial"/>
          <w:sz w:val="22"/>
          <w:szCs w:val="22"/>
        </w:rPr>
        <w:t xml:space="preserve">Andmebaasi tabelid. </w:t>
      </w:r>
      <w:proofErr w:type="spellStart"/>
      <w:r w:rsidRPr="00455B02">
        <w:rPr>
          <w:rFonts w:ascii="Arial" w:eastAsia="Times New Roman" w:hAnsi="Arial" w:cs="Arial"/>
          <w:sz w:val="22"/>
          <w:szCs w:val="22"/>
        </w:rPr>
        <w:t>Schema</w:t>
      </w:r>
      <w:proofErr w:type="spellEnd"/>
      <w:r w:rsidR="00FA3071">
        <w:rPr>
          <w:rFonts w:ascii="Arial" w:eastAsia="Times New Roman" w:hAnsi="Arial" w:cs="Arial"/>
          <w:sz w:val="22"/>
          <w:szCs w:val="22"/>
        </w:rPr>
        <w:t>.;</w:t>
      </w:r>
    </w:p>
    <w:p w14:paraId="70910819" w14:textId="326CB844" w:rsidR="00455B02" w:rsidRPr="00455B02" w:rsidRDefault="00455B02" w:rsidP="00455B02">
      <w:pPr>
        <w:pStyle w:val="Loendilik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55B02">
        <w:rPr>
          <w:rFonts w:ascii="Arial" w:eastAsia="Times New Roman" w:hAnsi="Arial" w:cs="Arial"/>
          <w:sz w:val="22"/>
          <w:szCs w:val="22"/>
        </w:rPr>
        <w:t xml:space="preserve">Olemasolevate teavituste migratsioon Kliendipöördumiste </w:t>
      </w:r>
      <w:proofErr w:type="spellStart"/>
      <w:r w:rsidRPr="00455B02">
        <w:rPr>
          <w:rFonts w:ascii="Arial" w:eastAsia="Times New Roman" w:hAnsi="Arial" w:cs="Arial"/>
          <w:sz w:val="22"/>
          <w:szCs w:val="22"/>
        </w:rPr>
        <w:t>schemasse</w:t>
      </w:r>
      <w:proofErr w:type="spellEnd"/>
      <w:r w:rsidR="00FA3071">
        <w:rPr>
          <w:rFonts w:ascii="Arial" w:eastAsia="Times New Roman" w:hAnsi="Arial" w:cs="Arial"/>
          <w:sz w:val="22"/>
          <w:szCs w:val="22"/>
        </w:rPr>
        <w:t>;</w:t>
      </w:r>
    </w:p>
    <w:p w14:paraId="06F0971B" w14:textId="549B271E" w:rsidR="00455B02" w:rsidRPr="00455B02" w:rsidRDefault="00455B02" w:rsidP="00455B02">
      <w:pPr>
        <w:pStyle w:val="Loendilik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55B02">
        <w:rPr>
          <w:rFonts w:ascii="Arial" w:eastAsia="Times New Roman" w:hAnsi="Arial" w:cs="Arial"/>
          <w:sz w:val="22"/>
          <w:szCs w:val="22"/>
        </w:rPr>
        <w:t>Olemasoleva "</w:t>
      </w:r>
      <w:proofErr w:type="spellStart"/>
      <w:r w:rsidRPr="00455B02">
        <w:rPr>
          <w:rFonts w:ascii="Arial" w:eastAsia="Times New Roman" w:hAnsi="Arial" w:cs="Arial"/>
          <w:sz w:val="22"/>
          <w:szCs w:val="22"/>
        </w:rPr>
        <w:t>Notification</w:t>
      </w:r>
      <w:proofErr w:type="spellEnd"/>
      <w:r w:rsidRPr="00455B02">
        <w:rPr>
          <w:rFonts w:ascii="Arial" w:eastAsia="Times New Roman" w:hAnsi="Arial" w:cs="Arial"/>
          <w:sz w:val="22"/>
          <w:szCs w:val="22"/>
        </w:rPr>
        <w:t>" teenuse koodi puhastamine</w:t>
      </w:r>
      <w:r w:rsidR="00FA3071">
        <w:rPr>
          <w:rFonts w:ascii="Arial" w:eastAsia="Times New Roman" w:hAnsi="Arial" w:cs="Arial"/>
          <w:sz w:val="22"/>
          <w:szCs w:val="22"/>
        </w:rPr>
        <w:t>;</w:t>
      </w:r>
    </w:p>
    <w:p w14:paraId="7CACE410" w14:textId="6F9046E7" w:rsidR="00455B02" w:rsidRDefault="00455B02" w:rsidP="00455B02">
      <w:pPr>
        <w:pStyle w:val="Loendilik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55B02">
        <w:rPr>
          <w:rFonts w:ascii="Arial" w:eastAsia="Times New Roman" w:hAnsi="Arial" w:cs="Arial"/>
          <w:sz w:val="22"/>
          <w:szCs w:val="22"/>
        </w:rPr>
        <w:t xml:space="preserve">Liideste ümber seadistamine </w:t>
      </w:r>
      <w:proofErr w:type="spellStart"/>
      <w:r w:rsidRPr="00455B02">
        <w:rPr>
          <w:rFonts w:ascii="Arial" w:eastAsia="Times New Roman" w:hAnsi="Arial" w:cs="Arial"/>
          <w:sz w:val="22"/>
          <w:szCs w:val="22"/>
        </w:rPr>
        <w:t>No</w:t>
      </w:r>
      <w:r w:rsidR="00FA3071">
        <w:rPr>
          <w:rFonts w:ascii="Arial" w:eastAsia="Times New Roman" w:hAnsi="Arial" w:cs="Arial"/>
          <w:sz w:val="22"/>
          <w:szCs w:val="22"/>
        </w:rPr>
        <w:t>tification</w:t>
      </w:r>
      <w:proofErr w:type="spellEnd"/>
      <w:r w:rsidR="00FA3071">
        <w:rPr>
          <w:rFonts w:ascii="Arial" w:eastAsia="Times New Roman" w:hAnsi="Arial" w:cs="Arial"/>
          <w:sz w:val="22"/>
          <w:szCs w:val="22"/>
        </w:rPr>
        <w:t xml:space="preserve"> -&gt; Kliendipöördumine.</w:t>
      </w:r>
    </w:p>
    <w:p w14:paraId="0CFD0FF2" w14:textId="0F5045B3" w:rsidR="00FA3071" w:rsidRPr="00475156" w:rsidRDefault="00FA3071" w:rsidP="00FA3071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75156">
        <w:rPr>
          <w:rFonts w:ascii="Arial" w:eastAsia="Times New Roman" w:hAnsi="Arial" w:cs="Arial"/>
          <w:b/>
          <w:sz w:val="22"/>
          <w:szCs w:val="22"/>
        </w:rPr>
        <w:t xml:space="preserve">4.2. </w:t>
      </w:r>
      <w:r w:rsidRPr="00475156">
        <w:rPr>
          <w:rFonts w:ascii="Arial" w:hAnsi="Arial" w:cs="Arial"/>
          <w:b/>
          <w:color w:val="000000"/>
          <w:sz w:val="22"/>
          <w:szCs w:val="22"/>
        </w:rPr>
        <w:t>SKAIS2 LIVE AR/iseteeninduses "Suhtlus ja teavitused" päringute optimeerimine.</w:t>
      </w:r>
    </w:p>
    <w:p w14:paraId="43B46FEE" w14:textId="77777777" w:rsidR="00923B13" w:rsidRPr="00475156" w:rsidRDefault="00923B13" w:rsidP="00582D9A">
      <w:pPr>
        <w:spacing w:before="100" w:beforeAutospacing="1" w:after="100" w:afterAutospacing="1" w:line="360" w:lineRule="auto"/>
        <w:ind w:left="360" w:hanging="76"/>
        <w:jc w:val="both"/>
        <w:rPr>
          <w:rFonts w:ascii="Arial" w:eastAsia="Times New Roman" w:hAnsi="Arial" w:cs="Arial"/>
          <w:b/>
          <w:sz w:val="22"/>
          <w:szCs w:val="22"/>
        </w:rPr>
      </w:pPr>
      <w:r w:rsidRPr="00475156">
        <w:rPr>
          <w:rFonts w:ascii="Arial" w:eastAsia="Times New Roman" w:hAnsi="Arial" w:cs="Arial"/>
          <w:b/>
          <w:sz w:val="22"/>
          <w:szCs w:val="22"/>
        </w:rPr>
        <w:lastRenderedPageBreak/>
        <w:t xml:space="preserve">4.3. Migratsioon </w:t>
      </w:r>
    </w:p>
    <w:p w14:paraId="35631C27" w14:textId="59331B6C" w:rsidR="00A176EF" w:rsidRDefault="00923B13" w:rsidP="00601F9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923B13">
        <w:rPr>
          <w:rFonts w:ascii="Arial" w:eastAsia="Times New Roman" w:hAnsi="Arial" w:cs="Arial"/>
          <w:sz w:val="22"/>
          <w:szCs w:val="22"/>
        </w:rPr>
        <w:t>Migreeritavate andmete ulatus ja kirjete arv lepitakse Tellijaga kokku</w:t>
      </w:r>
      <w:r>
        <w:rPr>
          <w:rFonts w:ascii="Arial" w:eastAsia="Times New Roman" w:hAnsi="Arial" w:cs="Arial"/>
          <w:sz w:val="22"/>
          <w:szCs w:val="22"/>
        </w:rPr>
        <w:t xml:space="preserve"> arenduse detailanalüüsi käigus</w:t>
      </w:r>
      <w:r w:rsidRPr="00923B13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18AFE9FC" w14:textId="40113B1D" w:rsidR="00475156" w:rsidRPr="00475156" w:rsidRDefault="00475156" w:rsidP="00475156">
      <w:pPr>
        <w:spacing w:before="100" w:beforeAutospacing="1" w:after="100" w:afterAutospacing="1" w:line="360" w:lineRule="auto"/>
        <w:ind w:firstLine="284"/>
        <w:jc w:val="both"/>
        <w:rPr>
          <w:rFonts w:ascii="Arial" w:eastAsia="Times New Roman" w:hAnsi="Arial" w:cs="Arial"/>
          <w:b/>
          <w:sz w:val="22"/>
          <w:szCs w:val="22"/>
        </w:rPr>
      </w:pPr>
      <w:r w:rsidRPr="00475156">
        <w:rPr>
          <w:rFonts w:ascii="Arial" w:eastAsia="Times New Roman" w:hAnsi="Arial" w:cs="Arial"/>
          <w:b/>
          <w:sz w:val="22"/>
          <w:szCs w:val="22"/>
        </w:rPr>
        <w:t>4.3.1 Migratsiooni skoobi kirjeldus</w:t>
      </w:r>
    </w:p>
    <w:p w14:paraId="7015A6EB" w14:textId="540D8CDC" w:rsidR="00475156" w:rsidRPr="00475156" w:rsidRDefault="00475156" w:rsidP="00475156">
      <w:pPr>
        <w:pStyle w:val="Loendilik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55B02">
        <w:rPr>
          <w:rFonts w:ascii="Arial" w:eastAsia="Times New Roman" w:hAnsi="Arial" w:cs="Arial"/>
          <w:sz w:val="22"/>
          <w:szCs w:val="22"/>
        </w:rPr>
        <w:t xml:space="preserve">Olemasolevate teavituste migratsioon Kliendipöördumiste </w:t>
      </w:r>
      <w:proofErr w:type="spellStart"/>
      <w:r w:rsidRPr="00455B02">
        <w:rPr>
          <w:rFonts w:ascii="Arial" w:eastAsia="Times New Roman" w:hAnsi="Arial" w:cs="Arial"/>
          <w:sz w:val="22"/>
          <w:szCs w:val="22"/>
        </w:rPr>
        <w:t>schemasse</w:t>
      </w:r>
      <w:proofErr w:type="spellEnd"/>
      <w:r>
        <w:rPr>
          <w:rFonts w:ascii="Arial" w:eastAsia="Times New Roman" w:hAnsi="Arial" w:cs="Arial"/>
          <w:sz w:val="22"/>
          <w:szCs w:val="22"/>
        </w:rPr>
        <w:t>.</w:t>
      </w:r>
    </w:p>
    <w:p w14:paraId="3A6FB974" w14:textId="32E9E030" w:rsidR="00601F9B" w:rsidRPr="00582D9A" w:rsidRDefault="00B65261" w:rsidP="00582D9A">
      <w:pPr>
        <w:pStyle w:val="Pealkiri2"/>
        <w:ind w:left="284" w:hanging="284"/>
        <w:rPr>
          <w:rFonts w:ascii="Arial" w:hAnsi="Arial" w:cs="Arial"/>
          <w:sz w:val="22"/>
          <w:szCs w:val="22"/>
        </w:rPr>
      </w:pPr>
      <w:r w:rsidRPr="00582D9A">
        <w:rPr>
          <w:rFonts w:ascii="Arial" w:hAnsi="Arial" w:cs="Arial"/>
          <w:sz w:val="22"/>
          <w:szCs w:val="22"/>
        </w:rPr>
        <w:t xml:space="preserve">5. </w:t>
      </w:r>
      <w:r w:rsidR="00601F9B" w:rsidRPr="00582D9A">
        <w:rPr>
          <w:rFonts w:ascii="Arial" w:hAnsi="Arial" w:cs="Arial"/>
          <w:sz w:val="22"/>
          <w:szCs w:val="22"/>
        </w:rPr>
        <w:t xml:space="preserve">Tööprotsess ja tulemid </w:t>
      </w:r>
    </w:p>
    <w:p w14:paraId="6B2A5A46" w14:textId="77777777" w:rsidR="00601F9B" w:rsidRPr="00601F9B" w:rsidRDefault="00601F9B" w:rsidP="00601F9B">
      <w:pPr>
        <w:pStyle w:val="Normaallaadve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color w:val="000000"/>
          <w:sz w:val="22"/>
          <w:szCs w:val="22"/>
        </w:rPr>
        <w:t xml:space="preserve">Järgnevalt täpsustatakse Täitjaga sõlmitud raamlepingus (nr 3-9/2307-1) kirjeldatud tingimusi tööprotsessi, dokumenteerimise, töökorralduse, testimise ja mittefunktsionaalsete nõuete osas. </w:t>
      </w:r>
    </w:p>
    <w:p w14:paraId="52D6260A" w14:textId="38F84DBC" w:rsidR="00601F9B" w:rsidRPr="00601F9B" w:rsidRDefault="00601F9B" w:rsidP="00B65261">
      <w:pPr>
        <w:pStyle w:val="Normaallaadveeb"/>
        <w:spacing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b/>
          <w:bCs/>
          <w:color w:val="000000"/>
          <w:sz w:val="22"/>
          <w:szCs w:val="22"/>
        </w:rPr>
        <w:t>5.1</w:t>
      </w:r>
      <w:r w:rsidR="00B65261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601F9B">
        <w:rPr>
          <w:rFonts w:ascii="Arial" w:hAnsi="Arial" w:cs="Arial"/>
          <w:b/>
          <w:bCs/>
          <w:color w:val="000000"/>
          <w:sz w:val="22"/>
          <w:szCs w:val="22"/>
        </w:rPr>
        <w:t xml:space="preserve"> Tööprotsess </w:t>
      </w:r>
    </w:p>
    <w:p w14:paraId="104F01CD" w14:textId="77777777" w:rsidR="00B65261" w:rsidRDefault="00601F9B" w:rsidP="00601F9B">
      <w:pPr>
        <w:pStyle w:val="Normaallaadveeb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color w:val="000000"/>
          <w:sz w:val="22"/>
          <w:szCs w:val="22"/>
        </w:rPr>
        <w:t xml:space="preserve">Tööraamistik peab tuginema </w:t>
      </w:r>
      <w:proofErr w:type="spellStart"/>
      <w:r w:rsidRPr="00601F9B">
        <w:rPr>
          <w:rFonts w:ascii="Arial" w:hAnsi="Arial" w:cs="Arial"/>
          <w:color w:val="000000"/>
          <w:sz w:val="22"/>
          <w:szCs w:val="22"/>
        </w:rPr>
        <w:t>etapiviisilisele</w:t>
      </w:r>
      <w:proofErr w:type="spellEnd"/>
      <w:r w:rsidRPr="00601F9B">
        <w:rPr>
          <w:rFonts w:ascii="Arial" w:hAnsi="Arial" w:cs="Arial"/>
          <w:color w:val="000000"/>
          <w:sz w:val="22"/>
          <w:szCs w:val="22"/>
        </w:rPr>
        <w:t xml:space="preserve"> planeerimisele, võimaldades arendusmeeskonna prioriteete jooksvalt muuta; </w:t>
      </w:r>
    </w:p>
    <w:p w14:paraId="7D42E3E2" w14:textId="77777777" w:rsidR="00B65261" w:rsidRDefault="00601F9B" w:rsidP="00601F9B">
      <w:pPr>
        <w:pStyle w:val="Normaallaadveeb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5261">
        <w:rPr>
          <w:rFonts w:ascii="Arial" w:hAnsi="Arial" w:cs="Arial"/>
          <w:color w:val="000000"/>
          <w:sz w:val="22"/>
          <w:szCs w:val="22"/>
        </w:rPr>
        <w:t xml:space="preserve">Tööraamistik peab võimaldama süsteemset ülevaadet iga kokkulepitud töö saavutustest; </w:t>
      </w:r>
    </w:p>
    <w:p w14:paraId="6A87D73E" w14:textId="77777777" w:rsidR="00B65261" w:rsidRDefault="00601F9B" w:rsidP="00601F9B">
      <w:pPr>
        <w:pStyle w:val="Normaallaadveeb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5261">
        <w:rPr>
          <w:rFonts w:ascii="Arial" w:hAnsi="Arial" w:cs="Arial"/>
          <w:color w:val="000000"/>
          <w:sz w:val="22"/>
          <w:szCs w:val="22"/>
        </w:rPr>
        <w:t xml:space="preserve">Tööraamistik peab võimaldama arendusmeeskonna tulemuslikkuse (kasvu) jälgimist ajas; </w:t>
      </w:r>
    </w:p>
    <w:p w14:paraId="1C2D08EB" w14:textId="77777777" w:rsidR="00B65261" w:rsidRDefault="00601F9B" w:rsidP="00601F9B">
      <w:pPr>
        <w:pStyle w:val="Normaallaadveeb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5261">
        <w:rPr>
          <w:rFonts w:ascii="Arial" w:hAnsi="Arial" w:cs="Arial"/>
          <w:color w:val="000000"/>
          <w:sz w:val="22"/>
          <w:szCs w:val="22"/>
        </w:rPr>
        <w:t xml:space="preserve">Tööraamistik peab tagama, et arendusmeeskond tegeleb omal initsiatiivil enda tulemuslikkuse parandamisega ja parendusettepanekute esitamisega. </w:t>
      </w:r>
    </w:p>
    <w:p w14:paraId="20435654" w14:textId="73FFD76C" w:rsidR="00601F9B" w:rsidRPr="00B65261" w:rsidRDefault="00601F9B" w:rsidP="00601F9B">
      <w:pPr>
        <w:pStyle w:val="Normaallaadveeb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5261">
        <w:rPr>
          <w:rFonts w:ascii="Arial" w:hAnsi="Arial" w:cs="Arial"/>
          <w:color w:val="000000"/>
          <w:sz w:val="22"/>
          <w:szCs w:val="22"/>
        </w:rPr>
        <w:t xml:space="preserve">Täpsem protsess lepitakse kokku tööde käigus. </w:t>
      </w:r>
    </w:p>
    <w:p w14:paraId="52539EC5" w14:textId="6E058A3B" w:rsidR="00601F9B" w:rsidRPr="00601F9B" w:rsidRDefault="00601F9B" w:rsidP="00C07A96">
      <w:pPr>
        <w:pStyle w:val="Normaallaadveeb"/>
        <w:spacing w:line="360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b/>
          <w:bCs/>
          <w:color w:val="000000"/>
          <w:sz w:val="22"/>
          <w:szCs w:val="22"/>
        </w:rPr>
        <w:t>5.2</w:t>
      </w:r>
      <w:r w:rsidR="00C07A9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601F9B">
        <w:rPr>
          <w:rFonts w:ascii="Arial" w:hAnsi="Arial" w:cs="Arial"/>
          <w:b/>
          <w:bCs/>
          <w:color w:val="000000"/>
          <w:sz w:val="22"/>
          <w:szCs w:val="22"/>
        </w:rPr>
        <w:t xml:space="preserve"> Dokumentatsioon </w:t>
      </w:r>
    </w:p>
    <w:p w14:paraId="795DB47F" w14:textId="77777777" w:rsidR="00B65261" w:rsidRDefault="00601F9B" w:rsidP="00B65261">
      <w:pPr>
        <w:pStyle w:val="Normaallaadve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color w:val="000000"/>
          <w:sz w:val="22"/>
          <w:szCs w:val="22"/>
        </w:rPr>
        <w:t>Vastavalt alapunktis 4 kirjeldatud skoobile tuleb töö käigus luua ja täiendada SKAIS2 dokumentatsi</w:t>
      </w:r>
      <w:r w:rsidR="00B65261">
        <w:rPr>
          <w:rFonts w:ascii="Arial" w:hAnsi="Arial" w:cs="Arial"/>
          <w:color w:val="000000"/>
          <w:sz w:val="22"/>
          <w:szCs w:val="22"/>
        </w:rPr>
        <w:t xml:space="preserve">ooni, milleks on minimaalselt: </w:t>
      </w:r>
    </w:p>
    <w:p w14:paraId="0FC86244" w14:textId="77777777" w:rsidR="00B65261" w:rsidRDefault="00601F9B" w:rsidP="00601F9B">
      <w:pPr>
        <w:pStyle w:val="Normaallaadveeb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color w:val="000000"/>
          <w:sz w:val="22"/>
          <w:szCs w:val="22"/>
        </w:rPr>
        <w:t xml:space="preserve">Funktsionaalsuse ja äriprotsesside kirjeldused kokkulepitud kujul (nt BPMN standard, diagrammid ja kirjeldused </w:t>
      </w:r>
      <w:proofErr w:type="spellStart"/>
      <w:r w:rsidRPr="00601F9B">
        <w:rPr>
          <w:rFonts w:ascii="Arial" w:hAnsi="Arial" w:cs="Arial"/>
          <w:color w:val="000000"/>
          <w:sz w:val="22"/>
          <w:szCs w:val="22"/>
        </w:rPr>
        <w:t>Confluence’is</w:t>
      </w:r>
      <w:proofErr w:type="spellEnd"/>
      <w:r w:rsidRPr="00601F9B">
        <w:rPr>
          <w:rFonts w:ascii="Arial" w:hAnsi="Arial" w:cs="Arial"/>
          <w:color w:val="000000"/>
          <w:sz w:val="22"/>
          <w:szCs w:val="22"/>
        </w:rPr>
        <w:t xml:space="preserve">) koos ärireeglitega, mida peab olema hiljem võimalik täiendada järgnevates etappides lisanduva funktsionaalsuse alusel ning siduda tervikliku protsessi- ja ärireeglite kirjeldusega. </w:t>
      </w:r>
    </w:p>
    <w:p w14:paraId="1EC43393" w14:textId="77777777" w:rsidR="00B65261" w:rsidRDefault="00601F9B" w:rsidP="00601F9B">
      <w:pPr>
        <w:pStyle w:val="Normaallaadveeb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5261">
        <w:rPr>
          <w:rFonts w:ascii="Arial" w:hAnsi="Arial" w:cs="Arial"/>
          <w:color w:val="000000"/>
          <w:sz w:val="22"/>
          <w:szCs w:val="22"/>
        </w:rPr>
        <w:t xml:space="preserve">Tehniline dokumentatsioon (nt paigaldusjuhendid, </w:t>
      </w:r>
      <w:proofErr w:type="spellStart"/>
      <w:r w:rsidRPr="00B65261">
        <w:rPr>
          <w:rFonts w:ascii="Arial" w:hAnsi="Arial" w:cs="Arial"/>
          <w:color w:val="000000"/>
          <w:sz w:val="22"/>
          <w:szCs w:val="22"/>
        </w:rPr>
        <w:t>Confluence</w:t>
      </w:r>
      <w:proofErr w:type="spellEnd"/>
      <w:r w:rsidRPr="00B65261">
        <w:rPr>
          <w:rFonts w:ascii="Arial" w:hAnsi="Arial" w:cs="Arial"/>
          <w:color w:val="000000"/>
          <w:sz w:val="22"/>
          <w:szCs w:val="22"/>
        </w:rPr>
        <w:t xml:space="preserve"> keskkonnas). </w:t>
      </w:r>
    </w:p>
    <w:p w14:paraId="2000271D" w14:textId="3FAE5A1F" w:rsidR="00601F9B" w:rsidRPr="00B65261" w:rsidRDefault="00601F9B" w:rsidP="00601F9B">
      <w:pPr>
        <w:pStyle w:val="Normaallaadveeb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5261">
        <w:rPr>
          <w:rFonts w:ascii="Arial" w:hAnsi="Arial" w:cs="Arial"/>
          <w:color w:val="000000"/>
          <w:sz w:val="22"/>
          <w:szCs w:val="22"/>
        </w:rPr>
        <w:t xml:space="preserve">Andmemudel. </w:t>
      </w:r>
    </w:p>
    <w:p w14:paraId="4F602F35" w14:textId="67FB5FD9" w:rsidR="00601F9B" w:rsidRPr="00601F9B" w:rsidRDefault="00601F9B" w:rsidP="00601F9B">
      <w:pPr>
        <w:pStyle w:val="Normaallaadve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color w:val="000000"/>
          <w:sz w:val="22"/>
          <w:szCs w:val="22"/>
        </w:rPr>
        <w:t xml:space="preserve">Dokumentatsiooni täpsed liigid ja sisu formaat lepitakse kokku tööde käigus. </w:t>
      </w:r>
    </w:p>
    <w:p w14:paraId="37FFE73C" w14:textId="6594F4B0" w:rsidR="00601F9B" w:rsidRPr="00601F9B" w:rsidRDefault="00601F9B" w:rsidP="00C07A96">
      <w:pPr>
        <w:pStyle w:val="Normaallaadveeb"/>
        <w:spacing w:line="360" w:lineRule="auto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5.3</w:t>
      </w:r>
      <w:r w:rsidR="00C07A9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601F9B">
        <w:rPr>
          <w:rFonts w:ascii="Arial" w:hAnsi="Arial" w:cs="Arial"/>
          <w:b/>
          <w:bCs/>
          <w:color w:val="000000"/>
          <w:sz w:val="22"/>
          <w:szCs w:val="22"/>
        </w:rPr>
        <w:t xml:space="preserve"> Töökorraldus </w:t>
      </w:r>
    </w:p>
    <w:p w14:paraId="6F56C09C" w14:textId="77777777" w:rsidR="00601F9B" w:rsidRPr="00601F9B" w:rsidRDefault="00601F9B" w:rsidP="00601F9B">
      <w:pPr>
        <w:pStyle w:val="Normaallaadve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color w:val="000000"/>
          <w:sz w:val="22"/>
          <w:szCs w:val="22"/>
        </w:rPr>
        <w:t xml:space="preserve">Projekti töökorraldus toetub kodukorrale. Täitja peab tagama piisava kaasamise ja ülevaadete andmise Tellijale. </w:t>
      </w:r>
    </w:p>
    <w:p w14:paraId="6E281C60" w14:textId="77777777" w:rsidR="00601F9B" w:rsidRPr="00601F9B" w:rsidRDefault="00601F9B" w:rsidP="00582D9A">
      <w:pPr>
        <w:pStyle w:val="Normaallaadveeb"/>
        <w:spacing w:line="360" w:lineRule="auto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b/>
          <w:bCs/>
          <w:color w:val="000000"/>
          <w:sz w:val="22"/>
          <w:szCs w:val="22"/>
        </w:rPr>
        <w:t xml:space="preserve">5.3.1 Tööde üleandmine </w:t>
      </w:r>
    </w:p>
    <w:p w14:paraId="13D58AE2" w14:textId="77777777" w:rsidR="00601F9B" w:rsidRPr="00601F9B" w:rsidRDefault="00601F9B" w:rsidP="00601F9B">
      <w:pPr>
        <w:pStyle w:val="Normaallaadve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color w:val="000000"/>
          <w:sz w:val="22"/>
          <w:szCs w:val="22"/>
        </w:rPr>
        <w:t>Arendustööde lähtekoodi tarne toimub pideva integreerimise (</w:t>
      </w:r>
      <w:proofErr w:type="spellStart"/>
      <w:r w:rsidRPr="00601F9B">
        <w:rPr>
          <w:rFonts w:ascii="Arial" w:hAnsi="Arial" w:cs="Arial"/>
          <w:color w:val="000000"/>
          <w:sz w:val="22"/>
          <w:szCs w:val="22"/>
        </w:rPr>
        <w:t>continuous</w:t>
      </w:r>
      <w:proofErr w:type="spellEnd"/>
      <w:r w:rsidRPr="00601F9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01F9B">
        <w:rPr>
          <w:rFonts w:ascii="Arial" w:hAnsi="Arial" w:cs="Arial"/>
          <w:color w:val="000000"/>
          <w:sz w:val="22"/>
          <w:szCs w:val="22"/>
        </w:rPr>
        <w:t>integration</w:t>
      </w:r>
      <w:proofErr w:type="spellEnd"/>
      <w:r w:rsidRPr="00601F9B">
        <w:rPr>
          <w:rFonts w:ascii="Arial" w:hAnsi="Arial" w:cs="Arial"/>
          <w:color w:val="000000"/>
          <w:sz w:val="22"/>
          <w:szCs w:val="22"/>
        </w:rPr>
        <w:t xml:space="preserve">) teel. </w:t>
      </w:r>
    </w:p>
    <w:p w14:paraId="023DCB42" w14:textId="77777777" w:rsidR="00601F9B" w:rsidRPr="00601F9B" w:rsidRDefault="00601F9B" w:rsidP="00601F9B">
      <w:pPr>
        <w:pStyle w:val="Normaallaadve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color w:val="000000"/>
          <w:sz w:val="22"/>
          <w:szCs w:val="22"/>
        </w:rPr>
        <w:t xml:space="preserve">Tööde järjekord ja UAT tagasiside andmise aeg lepitakse kokku tööde käigus </w:t>
      </w:r>
      <w:proofErr w:type="spellStart"/>
      <w:r w:rsidRPr="00601F9B">
        <w:rPr>
          <w:rFonts w:ascii="Arial" w:hAnsi="Arial" w:cs="Arial"/>
          <w:color w:val="000000"/>
          <w:sz w:val="22"/>
          <w:szCs w:val="22"/>
        </w:rPr>
        <w:t>taasesitamist</w:t>
      </w:r>
      <w:proofErr w:type="spellEnd"/>
      <w:r w:rsidRPr="00601F9B">
        <w:rPr>
          <w:rFonts w:ascii="Arial" w:hAnsi="Arial" w:cs="Arial"/>
          <w:color w:val="000000"/>
          <w:sz w:val="22"/>
          <w:szCs w:val="22"/>
        </w:rPr>
        <w:t xml:space="preserve"> võimaldavas vormis (Tellija ja Täitja poolt). </w:t>
      </w:r>
    </w:p>
    <w:p w14:paraId="17AB5D93" w14:textId="77777777" w:rsidR="00601F9B" w:rsidRPr="00601F9B" w:rsidRDefault="00601F9B" w:rsidP="00601F9B">
      <w:pPr>
        <w:pStyle w:val="Normaallaadve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color w:val="000000"/>
          <w:sz w:val="22"/>
          <w:szCs w:val="22"/>
        </w:rPr>
        <w:t xml:space="preserve">Tööd annab Täitja üle jooksvalt, vastavalt nende valmimisele – Tellija kontrollib seejärel töö nõuetekohasust ning annab vajadusel tähtaja töö parandamiseks. Töö loetakse vastuvõetuks vastavalt raamlepingu tingimustele. </w:t>
      </w:r>
    </w:p>
    <w:p w14:paraId="24318588" w14:textId="77777777" w:rsidR="00601F9B" w:rsidRPr="00601F9B" w:rsidRDefault="00601F9B" w:rsidP="00601F9B">
      <w:pPr>
        <w:pStyle w:val="Normaallaadve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color w:val="000000"/>
          <w:sz w:val="22"/>
          <w:szCs w:val="22"/>
        </w:rPr>
        <w:t>Täitja teab, et tellija võib igat üle antud funktsionaalsust paigaldada toodangusse ning täitja peab tagama, et lõplikult valmimata funktsiooni protsessid on võimalik toodangust välja lülitada (</w:t>
      </w:r>
      <w:proofErr w:type="spellStart"/>
      <w:r w:rsidRPr="00601F9B">
        <w:rPr>
          <w:rFonts w:ascii="Arial" w:hAnsi="Arial" w:cs="Arial"/>
          <w:i/>
          <w:iCs/>
          <w:color w:val="000000"/>
          <w:sz w:val="22"/>
          <w:szCs w:val="22"/>
        </w:rPr>
        <w:t>feature</w:t>
      </w:r>
      <w:proofErr w:type="spellEnd"/>
      <w:r w:rsidRPr="00601F9B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01F9B">
        <w:rPr>
          <w:rFonts w:ascii="Arial" w:hAnsi="Arial" w:cs="Arial"/>
          <w:i/>
          <w:iCs/>
          <w:color w:val="000000"/>
          <w:sz w:val="22"/>
          <w:szCs w:val="22"/>
        </w:rPr>
        <w:t>flags</w:t>
      </w:r>
      <w:proofErr w:type="spellEnd"/>
      <w:r w:rsidRPr="00601F9B">
        <w:rPr>
          <w:rFonts w:ascii="Arial" w:hAnsi="Arial" w:cs="Arial"/>
          <w:color w:val="000000"/>
          <w:sz w:val="22"/>
          <w:szCs w:val="22"/>
        </w:rPr>
        <w:t xml:space="preserve">). Funktsioonide sisse-välja lülitamise võimekus lepitakse Tellija ja Täitja vahel kokku tööde käigus. </w:t>
      </w:r>
    </w:p>
    <w:p w14:paraId="1ADC7492" w14:textId="50228FF5" w:rsidR="00601F9B" w:rsidRPr="00601F9B" w:rsidRDefault="00601F9B" w:rsidP="00582D9A">
      <w:pPr>
        <w:pStyle w:val="Normaallaadveeb"/>
        <w:spacing w:line="360" w:lineRule="auto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b/>
          <w:bCs/>
          <w:color w:val="000000"/>
          <w:sz w:val="22"/>
          <w:szCs w:val="22"/>
        </w:rPr>
        <w:t>5.4</w:t>
      </w:r>
      <w:r w:rsidR="00C07A9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601F9B">
        <w:rPr>
          <w:rFonts w:ascii="Arial" w:hAnsi="Arial" w:cs="Arial"/>
          <w:b/>
          <w:bCs/>
          <w:color w:val="000000"/>
          <w:sz w:val="22"/>
          <w:szCs w:val="22"/>
        </w:rPr>
        <w:t xml:space="preserve"> Nõuded automaattestimisele </w:t>
      </w:r>
    </w:p>
    <w:p w14:paraId="1670C76E" w14:textId="77777777" w:rsidR="00601F9B" w:rsidRPr="00601F9B" w:rsidRDefault="00601F9B" w:rsidP="00601F9B">
      <w:pPr>
        <w:pStyle w:val="Normaallaadve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color w:val="000000"/>
          <w:sz w:val="22"/>
          <w:szCs w:val="22"/>
        </w:rPr>
        <w:t>Loodav lähtekood peab olema kaetud 80% ulatuses ühiktestidega, 50% ulatuses integratsiooni/süsteemi/”</w:t>
      </w:r>
      <w:r w:rsidRPr="00601F9B">
        <w:rPr>
          <w:rFonts w:ascii="Arial" w:hAnsi="Arial" w:cs="Arial"/>
          <w:i/>
          <w:iCs/>
          <w:color w:val="000000"/>
          <w:sz w:val="22"/>
          <w:szCs w:val="22"/>
        </w:rPr>
        <w:t>end-</w:t>
      </w:r>
      <w:proofErr w:type="spellStart"/>
      <w:r w:rsidRPr="00601F9B">
        <w:rPr>
          <w:rFonts w:ascii="Arial" w:hAnsi="Arial" w:cs="Arial"/>
          <w:i/>
          <w:iCs/>
          <w:color w:val="000000"/>
          <w:sz w:val="22"/>
          <w:szCs w:val="22"/>
        </w:rPr>
        <w:t>to</w:t>
      </w:r>
      <w:proofErr w:type="spellEnd"/>
      <w:r w:rsidRPr="00601F9B">
        <w:rPr>
          <w:rFonts w:ascii="Arial" w:hAnsi="Arial" w:cs="Arial"/>
          <w:i/>
          <w:iCs/>
          <w:color w:val="000000"/>
          <w:sz w:val="22"/>
          <w:szCs w:val="22"/>
        </w:rPr>
        <w:t>-end</w:t>
      </w:r>
      <w:r w:rsidRPr="00601F9B">
        <w:rPr>
          <w:rFonts w:ascii="Arial" w:hAnsi="Arial" w:cs="Arial"/>
          <w:color w:val="000000"/>
          <w:sz w:val="22"/>
          <w:szCs w:val="22"/>
        </w:rPr>
        <w:t xml:space="preserve">” automatiseeritud testidega. Testidega kaetakse serveripoolne ja kasutajaliidese kood. </w:t>
      </w:r>
      <w:proofErr w:type="spellStart"/>
      <w:r w:rsidRPr="00601F9B">
        <w:rPr>
          <w:rFonts w:ascii="Arial" w:hAnsi="Arial" w:cs="Arial"/>
          <w:color w:val="000000"/>
          <w:sz w:val="22"/>
          <w:szCs w:val="22"/>
        </w:rPr>
        <w:t>Kaetavuse</w:t>
      </w:r>
      <w:proofErr w:type="spellEnd"/>
      <w:r w:rsidRPr="00601F9B">
        <w:rPr>
          <w:rFonts w:ascii="Arial" w:hAnsi="Arial" w:cs="Arial"/>
          <w:color w:val="000000"/>
          <w:sz w:val="22"/>
          <w:szCs w:val="22"/>
        </w:rPr>
        <w:t xml:space="preserve"> kontrolliks ja raporteerimiseks seatakse Tellija koodihoidla keskkonnas (</w:t>
      </w:r>
      <w:proofErr w:type="spellStart"/>
      <w:r w:rsidRPr="00601F9B">
        <w:rPr>
          <w:rFonts w:ascii="Arial" w:hAnsi="Arial" w:cs="Arial"/>
          <w:color w:val="000000"/>
          <w:sz w:val="22"/>
          <w:szCs w:val="22"/>
        </w:rPr>
        <w:t>Gitlab</w:t>
      </w:r>
      <w:proofErr w:type="spellEnd"/>
      <w:r w:rsidRPr="00601F9B">
        <w:rPr>
          <w:rFonts w:ascii="Arial" w:hAnsi="Arial" w:cs="Arial"/>
          <w:color w:val="000000"/>
          <w:sz w:val="22"/>
          <w:szCs w:val="22"/>
        </w:rPr>
        <w:t xml:space="preserve">) üles pideva integratsiooni töövoog, mis seadistatakse </w:t>
      </w:r>
      <w:proofErr w:type="spellStart"/>
      <w:r w:rsidRPr="00601F9B">
        <w:rPr>
          <w:rFonts w:ascii="Arial" w:hAnsi="Arial" w:cs="Arial"/>
          <w:color w:val="000000"/>
          <w:sz w:val="22"/>
          <w:szCs w:val="22"/>
        </w:rPr>
        <w:t>koostoimima</w:t>
      </w:r>
      <w:proofErr w:type="spellEnd"/>
      <w:r w:rsidRPr="00601F9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01F9B">
        <w:rPr>
          <w:rFonts w:ascii="Arial" w:hAnsi="Arial" w:cs="Arial"/>
          <w:color w:val="000000"/>
          <w:sz w:val="22"/>
          <w:szCs w:val="22"/>
        </w:rPr>
        <w:t>SonarQube</w:t>
      </w:r>
      <w:proofErr w:type="spellEnd"/>
      <w:r w:rsidRPr="00601F9B">
        <w:rPr>
          <w:rFonts w:ascii="Arial" w:hAnsi="Arial" w:cs="Arial"/>
          <w:color w:val="000000"/>
          <w:sz w:val="22"/>
          <w:szCs w:val="22"/>
        </w:rPr>
        <w:t xml:space="preserve"> koodi ja testide </w:t>
      </w:r>
      <w:proofErr w:type="spellStart"/>
      <w:r w:rsidRPr="00601F9B">
        <w:rPr>
          <w:rFonts w:ascii="Arial" w:hAnsi="Arial" w:cs="Arial"/>
          <w:color w:val="000000"/>
          <w:sz w:val="22"/>
          <w:szCs w:val="22"/>
        </w:rPr>
        <w:t>kaetavuse</w:t>
      </w:r>
      <w:proofErr w:type="spellEnd"/>
      <w:r w:rsidRPr="00601F9B">
        <w:rPr>
          <w:rFonts w:ascii="Arial" w:hAnsi="Arial" w:cs="Arial"/>
          <w:color w:val="000000"/>
          <w:sz w:val="22"/>
          <w:szCs w:val="22"/>
        </w:rPr>
        <w:t xml:space="preserve"> analüsaatoriga. </w:t>
      </w:r>
    </w:p>
    <w:p w14:paraId="7F9F77E3" w14:textId="77777777" w:rsidR="00601F9B" w:rsidRPr="00601F9B" w:rsidRDefault="00601F9B" w:rsidP="00601F9B">
      <w:pPr>
        <w:pStyle w:val="Normaallaadve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color w:val="000000"/>
          <w:sz w:val="22"/>
          <w:szCs w:val="22"/>
        </w:rPr>
        <w:t xml:space="preserve">Automaattestid peavad üle antavas lähtekoodis </w:t>
      </w:r>
      <w:proofErr w:type="spellStart"/>
      <w:r w:rsidRPr="00601F9B">
        <w:rPr>
          <w:rFonts w:ascii="Arial" w:hAnsi="Arial" w:cs="Arial"/>
          <w:i/>
          <w:iCs/>
          <w:color w:val="000000"/>
          <w:sz w:val="22"/>
          <w:szCs w:val="22"/>
        </w:rPr>
        <w:t>continuous-integration</w:t>
      </w:r>
      <w:r w:rsidRPr="00601F9B">
        <w:rPr>
          <w:rFonts w:ascii="Arial" w:hAnsi="Arial" w:cs="Arial"/>
          <w:color w:val="000000"/>
          <w:sz w:val="22"/>
          <w:szCs w:val="22"/>
        </w:rPr>
        <w:t>’i</w:t>
      </w:r>
      <w:proofErr w:type="spellEnd"/>
      <w:r w:rsidRPr="00601F9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01F9B">
        <w:rPr>
          <w:rFonts w:ascii="Arial" w:hAnsi="Arial" w:cs="Arial"/>
          <w:color w:val="000000"/>
          <w:sz w:val="22"/>
          <w:szCs w:val="22"/>
        </w:rPr>
        <w:t>töövoo</w:t>
      </w:r>
      <w:proofErr w:type="spellEnd"/>
      <w:r w:rsidRPr="00601F9B">
        <w:rPr>
          <w:rFonts w:ascii="Arial" w:hAnsi="Arial" w:cs="Arial"/>
          <w:color w:val="000000"/>
          <w:sz w:val="22"/>
          <w:szCs w:val="22"/>
        </w:rPr>
        <w:t xml:space="preserve"> edukalt läbima. Samuti peab Täitja peab hoolt kandma, et varasemalt loodud testid jäävad töö lõpetamisel edukalt </w:t>
      </w:r>
    </w:p>
    <w:p w14:paraId="23C730C2" w14:textId="77777777" w:rsidR="00601F9B" w:rsidRPr="00601F9B" w:rsidRDefault="00601F9B" w:rsidP="00601F9B">
      <w:pPr>
        <w:pStyle w:val="Normaallaadve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color w:val="000000"/>
          <w:sz w:val="22"/>
          <w:szCs w:val="22"/>
        </w:rPr>
        <w:t xml:space="preserve">läbitavaks. Nõuete muutumisel peab Täitja viima testid vastavusse uute nõuetega või neid eemaldama, kui selliseid nõudeid enam ei eksisteeri. </w:t>
      </w:r>
    </w:p>
    <w:p w14:paraId="2BA64E88" w14:textId="77777777" w:rsidR="00601F9B" w:rsidRPr="00601F9B" w:rsidRDefault="00601F9B" w:rsidP="00601F9B">
      <w:pPr>
        <w:pStyle w:val="Normaallaadve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color w:val="000000"/>
          <w:sz w:val="22"/>
          <w:szCs w:val="22"/>
        </w:rPr>
        <w:t xml:space="preserve">Kasutajaliidese testimise osakaal kogu testimise mahust peab olema mõistlik (mitte ületades 30%), rakendades seda kriitilisele funktsionaalsusele (lepitakse tööde käigus kokku). 50% </w:t>
      </w:r>
      <w:r w:rsidRPr="00601F9B">
        <w:rPr>
          <w:rFonts w:ascii="Arial" w:hAnsi="Arial" w:cs="Arial"/>
          <w:color w:val="000000"/>
          <w:sz w:val="22"/>
          <w:szCs w:val="22"/>
        </w:rPr>
        <w:lastRenderedPageBreak/>
        <w:t xml:space="preserve">kasutajaliidese testimisest peab olema automatiseeritud ja korduvkasutatav tööde käigus kokkulepitud raamistikul (nt </w:t>
      </w:r>
      <w:proofErr w:type="spellStart"/>
      <w:r w:rsidRPr="00601F9B">
        <w:rPr>
          <w:rFonts w:ascii="Arial" w:hAnsi="Arial" w:cs="Arial"/>
          <w:color w:val="000000"/>
          <w:sz w:val="22"/>
          <w:szCs w:val="22"/>
        </w:rPr>
        <w:t>Selenium</w:t>
      </w:r>
      <w:proofErr w:type="spellEnd"/>
      <w:r w:rsidRPr="00601F9B">
        <w:rPr>
          <w:rFonts w:ascii="Arial" w:hAnsi="Arial" w:cs="Arial"/>
          <w:color w:val="000000"/>
          <w:sz w:val="22"/>
          <w:szCs w:val="22"/>
        </w:rPr>
        <w:t xml:space="preserve">). </w:t>
      </w:r>
    </w:p>
    <w:p w14:paraId="261F78E5" w14:textId="3B92DFBB" w:rsidR="00601F9B" w:rsidRPr="00601F9B" w:rsidRDefault="00601F9B" w:rsidP="00582D9A">
      <w:pPr>
        <w:pStyle w:val="Normaallaadveeb"/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b/>
          <w:bCs/>
          <w:color w:val="000000"/>
          <w:sz w:val="22"/>
          <w:szCs w:val="22"/>
        </w:rPr>
        <w:t>5.5</w:t>
      </w:r>
      <w:r w:rsidR="00582D9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601F9B">
        <w:rPr>
          <w:rFonts w:ascii="Arial" w:hAnsi="Arial" w:cs="Arial"/>
          <w:b/>
          <w:bCs/>
          <w:color w:val="000000"/>
          <w:sz w:val="22"/>
          <w:szCs w:val="22"/>
        </w:rPr>
        <w:t xml:space="preserve"> Koormustestimised </w:t>
      </w:r>
    </w:p>
    <w:p w14:paraId="206DB997" w14:textId="293D9E1A" w:rsidR="00601F9B" w:rsidRPr="00601F9B" w:rsidRDefault="00601F9B" w:rsidP="00B65261">
      <w:pPr>
        <w:pStyle w:val="Normaallaadveeb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color w:val="000000"/>
          <w:sz w:val="22"/>
          <w:szCs w:val="22"/>
        </w:rPr>
        <w:t xml:space="preserve">Iseteenindus peab toetama paralleelset minimaalselt 200 päringut (siinkohal on oodatav arendajapoolne hinnang, kas see on piisav päringute maht, vajadusel tõsta arvu). </w:t>
      </w:r>
    </w:p>
    <w:p w14:paraId="2C75ABE0" w14:textId="370CF594" w:rsidR="00601F9B" w:rsidRPr="00601F9B" w:rsidRDefault="00601F9B" w:rsidP="00B65261">
      <w:pPr>
        <w:pStyle w:val="Normaallaadveeb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color w:val="000000"/>
          <w:sz w:val="22"/>
          <w:szCs w:val="22"/>
        </w:rPr>
        <w:t xml:space="preserve">API teenustele ning keskmine päringu teenindamise aeg ei tohi olla suurem kui 2 sekundit. </w:t>
      </w:r>
    </w:p>
    <w:p w14:paraId="394F77EF" w14:textId="77777777" w:rsidR="00601F9B" w:rsidRPr="00601F9B" w:rsidRDefault="00601F9B" w:rsidP="00601F9B">
      <w:pPr>
        <w:pStyle w:val="Normaallaadve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color w:val="000000"/>
          <w:sz w:val="22"/>
          <w:szCs w:val="22"/>
        </w:rPr>
        <w:t xml:space="preserve">Nõude täitmise kontrolliks tuleb luua koormustestid. Koormustestide tegemine lepitakse Tellija Täitja poolt kokku tööde käigus. </w:t>
      </w:r>
    </w:p>
    <w:p w14:paraId="38B8D135" w14:textId="77777777" w:rsidR="00601F9B" w:rsidRPr="00601F9B" w:rsidRDefault="00601F9B" w:rsidP="00601F9B">
      <w:pPr>
        <w:pStyle w:val="Normaallaadve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color w:val="000000"/>
          <w:sz w:val="22"/>
          <w:szCs w:val="22"/>
        </w:rPr>
        <w:t xml:space="preserve">Nõudest eraldi tuleb vaadelda staatiliste failide </w:t>
      </w:r>
      <w:proofErr w:type="spellStart"/>
      <w:r w:rsidRPr="00601F9B">
        <w:rPr>
          <w:rFonts w:ascii="Arial" w:hAnsi="Arial" w:cs="Arial"/>
          <w:color w:val="000000"/>
          <w:sz w:val="22"/>
          <w:szCs w:val="22"/>
        </w:rPr>
        <w:t>allalaadimist</w:t>
      </w:r>
      <w:proofErr w:type="spellEnd"/>
      <w:r w:rsidRPr="00601F9B">
        <w:rPr>
          <w:rFonts w:ascii="Arial" w:hAnsi="Arial" w:cs="Arial"/>
          <w:color w:val="000000"/>
          <w:sz w:val="22"/>
          <w:szCs w:val="22"/>
        </w:rPr>
        <w:t xml:space="preserve"> – need tuleb http serveris puhverdada. </w:t>
      </w:r>
    </w:p>
    <w:p w14:paraId="253EBFBD" w14:textId="674F8E26" w:rsidR="00601F9B" w:rsidRPr="00601F9B" w:rsidRDefault="00601F9B" w:rsidP="00582D9A">
      <w:pPr>
        <w:pStyle w:val="Normaallaadveeb"/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b/>
          <w:bCs/>
          <w:color w:val="000000"/>
          <w:sz w:val="22"/>
          <w:szCs w:val="22"/>
        </w:rPr>
        <w:t>5.6</w:t>
      </w:r>
      <w:r w:rsidR="00582D9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601F9B">
        <w:rPr>
          <w:rFonts w:ascii="Arial" w:hAnsi="Arial" w:cs="Arial"/>
          <w:b/>
          <w:bCs/>
          <w:color w:val="000000"/>
          <w:sz w:val="22"/>
          <w:szCs w:val="22"/>
        </w:rPr>
        <w:t xml:space="preserve"> Mittefunktsionaalsed nõuded </w:t>
      </w:r>
    </w:p>
    <w:p w14:paraId="734E7532" w14:textId="77777777" w:rsidR="00601F9B" w:rsidRPr="00601F9B" w:rsidRDefault="00601F9B" w:rsidP="00601F9B">
      <w:pPr>
        <w:pStyle w:val="Normaallaadve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color w:val="000000"/>
          <w:sz w:val="22"/>
          <w:szCs w:val="22"/>
        </w:rPr>
        <w:t xml:space="preserve">Mittefunktsionaalsete nõuete täitmisel tuleb lähtuda järgnevast: </w:t>
      </w:r>
    </w:p>
    <w:p w14:paraId="319E3F25" w14:textId="77777777" w:rsidR="00B65261" w:rsidRDefault="00601F9B" w:rsidP="00601F9B">
      <w:pPr>
        <w:pStyle w:val="Normaallaadveeb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color w:val="000000"/>
          <w:sz w:val="22"/>
          <w:szCs w:val="22"/>
        </w:rPr>
        <w:t xml:space="preserve">Uue funktsionaalsuse loomisel tuleb lähtuda raamlepingus (nr 3-9/2307-1) ja selle lisades kirjeldatud nõuetest. </w:t>
      </w:r>
    </w:p>
    <w:p w14:paraId="37B2F1CD" w14:textId="30BED4F7" w:rsidR="00601F9B" w:rsidRPr="00C07A96" w:rsidRDefault="00601F9B" w:rsidP="00601F9B">
      <w:pPr>
        <w:pStyle w:val="Normaallaadveeb"/>
        <w:numPr>
          <w:ilvl w:val="1"/>
          <w:numId w:val="13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5261">
        <w:rPr>
          <w:rFonts w:ascii="Arial" w:hAnsi="Arial" w:cs="Arial"/>
          <w:color w:val="000000"/>
          <w:sz w:val="22"/>
          <w:szCs w:val="22"/>
        </w:rPr>
        <w:t xml:space="preserve">Täpsemad mittefunktsionaalsed nõuded, millest lähtuda, asuvad </w:t>
      </w:r>
      <w:proofErr w:type="spellStart"/>
      <w:r w:rsidRPr="00B65261">
        <w:rPr>
          <w:rFonts w:ascii="Arial" w:hAnsi="Arial" w:cs="Arial"/>
          <w:color w:val="000000"/>
          <w:sz w:val="22"/>
          <w:szCs w:val="22"/>
        </w:rPr>
        <w:t>Confluence</w:t>
      </w:r>
      <w:proofErr w:type="spellEnd"/>
      <w:r w:rsidRPr="00B65261">
        <w:rPr>
          <w:rFonts w:ascii="Arial" w:hAnsi="Arial" w:cs="Arial"/>
          <w:color w:val="000000"/>
          <w:sz w:val="22"/>
          <w:szCs w:val="22"/>
        </w:rPr>
        <w:t xml:space="preserve"> keskkonnas: </w:t>
      </w:r>
      <w:hyperlink r:id="rId7" w:history="1">
        <w:r w:rsidRPr="00C07A96">
          <w:rPr>
            <w:rStyle w:val="Hperlink"/>
            <w:rFonts w:ascii="Arial" w:hAnsi="Arial" w:cs="Arial"/>
            <w:sz w:val="22"/>
            <w:szCs w:val="22"/>
          </w:rPr>
          <w:t>Mittefunktsionaalsed nõuded arendustele</w:t>
        </w:r>
      </w:hyperlink>
      <w:r w:rsidRPr="00B6526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6F31592" w14:textId="77777777" w:rsidR="00601F9B" w:rsidRPr="00601F9B" w:rsidRDefault="00601F9B" w:rsidP="00582D9A">
      <w:pPr>
        <w:pStyle w:val="Normaallaadveeb"/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b/>
          <w:bCs/>
          <w:color w:val="000000"/>
          <w:sz w:val="22"/>
          <w:szCs w:val="22"/>
        </w:rPr>
        <w:t xml:space="preserve">5.6.1 Nõuded kiirusele ja latentsusele </w:t>
      </w:r>
    </w:p>
    <w:p w14:paraId="6946F971" w14:textId="77777777" w:rsidR="00C07A96" w:rsidRDefault="00601F9B" w:rsidP="00601F9B">
      <w:pPr>
        <w:pStyle w:val="Normaallaadve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color w:val="000000"/>
          <w:sz w:val="22"/>
          <w:szCs w:val="22"/>
        </w:rPr>
        <w:t>Allpool kirjeldatud nõuded kehtivad ainult SKAIS2 sisemisele rakendusele ehk väliste süsteemide vasteaegasid</w:t>
      </w:r>
      <w:r w:rsidR="00C07A96">
        <w:rPr>
          <w:rFonts w:ascii="Arial" w:hAnsi="Arial" w:cs="Arial"/>
          <w:color w:val="000000"/>
          <w:sz w:val="22"/>
          <w:szCs w:val="22"/>
        </w:rPr>
        <w:t xml:space="preserve"> ei loeta ajalise nõude sisse. </w:t>
      </w:r>
    </w:p>
    <w:p w14:paraId="595D1AD5" w14:textId="77777777" w:rsidR="00C07A96" w:rsidRDefault="00601F9B" w:rsidP="00601F9B">
      <w:pPr>
        <w:pStyle w:val="Normaallaadveeb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color w:val="000000"/>
          <w:sz w:val="22"/>
          <w:szCs w:val="22"/>
        </w:rPr>
        <w:t xml:space="preserve">Tühja veebivormi avanemine ei tohi kesta üle 2s. </w:t>
      </w:r>
    </w:p>
    <w:p w14:paraId="38D0E694" w14:textId="77777777" w:rsidR="00C07A96" w:rsidRDefault="00601F9B" w:rsidP="00601F9B">
      <w:pPr>
        <w:pStyle w:val="Normaallaadveeb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07A96">
        <w:rPr>
          <w:rFonts w:ascii="Arial" w:hAnsi="Arial" w:cs="Arial"/>
          <w:color w:val="000000"/>
          <w:sz w:val="22"/>
          <w:szCs w:val="22"/>
        </w:rPr>
        <w:t xml:space="preserve">Andmetega veebivormi avanemine ei tohi kesta üle 4s. </w:t>
      </w:r>
    </w:p>
    <w:p w14:paraId="45FF4FD5" w14:textId="77777777" w:rsidR="00C07A96" w:rsidRDefault="00601F9B" w:rsidP="00601F9B">
      <w:pPr>
        <w:pStyle w:val="Normaallaadveeb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07A96">
        <w:rPr>
          <w:rFonts w:ascii="Arial" w:hAnsi="Arial" w:cs="Arial"/>
          <w:color w:val="000000"/>
          <w:sz w:val="22"/>
          <w:szCs w:val="22"/>
        </w:rPr>
        <w:t xml:space="preserve">Menetluse jaoks andmete otsimine ei tohi kesta üle 5s. </w:t>
      </w:r>
    </w:p>
    <w:p w14:paraId="0183FB5B" w14:textId="77777777" w:rsidR="00C07A96" w:rsidRDefault="00601F9B" w:rsidP="00601F9B">
      <w:pPr>
        <w:pStyle w:val="Normaallaadveeb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07A96">
        <w:rPr>
          <w:rFonts w:ascii="Arial" w:hAnsi="Arial" w:cs="Arial"/>
          <w:color w:val="000000"/>
          <w:sz w:val="22"/>
          <w:szCs w:val="22"/>
        </w:rPr>
        <w:t xml:space="preserve">Menetluse andmete salvestamine ei tohi kesta üle 4s. </w:t>
      </w:r>
    </w:p>
    <w:p w14:paraId="48E2B078" w14:textId="77777777" w:rsidR="00C07A96" w:rsidRDefault="00601F9B" w:rsidP="00601F9B">
      <w:pPr>
        <w:pStyle w:val="Normaallaadveeb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07A96">
        <w:rPr>
          <w:rFonts w:ascii="Arial" w:hAnsi="Arial" w:cs="Arial"/>
          <w:color w:val="000000"/>
          <w:sz w:val="22"/>
          <w:szCs w:val="22"/>
        </w:rPr>
        <w:t xml:space="preserve">Menetluse jaoks andmete värskendamine ei tohi kesta üle 4s. </w:t>
      </w:r>
    </w:p>
    <w:p w14:paraId="2C959EF7" w14:textId="79BC53AB" w:rsidR="00601F9B" w:rsidRPr="00C07A96" w:rsidRDefault="00601F9B" w:rsidP="00601F9B">
      <w:pPr>
        <w:pStyle w:val="Normaallaadveeb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07A96">
        <w:rPr>
          <w:rFonts w:ascii="Arial" w:hAnsi="Arial" w:cs="Arial"/>
          <w:color w:val="000000"/>
          <w:sz w:val="22"/>
          <w:szCs w:val="22"/>
        </w:rPr>
        <w:t xml:space="preserve">Üle interneti infosüsteemi kasutamisel võib lisanduda 2s viivitus. </w:t>
      </w:r>
    </w:p>
    <w:p w14:paraId="03004406" w14:textId="77777777" w:rsidR="00601F9B" w:rsidRPr="00601F9B" w:rsidRDefault="00601F9B" w:rsidP="00601F9B">
      <w:pPr>
        <w:pStyle w:val="Normaallaadve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C3E48EF" w14:textId="77777777" w:rsidR="00601F9B" w:rsidRPr="00601F9B" w:rsidRDefault="00601F9B" w:rsidP="00601F9B">
      <w:pPr>
        <w:pStyle w:val="Normaallaadve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color w:val="000000"/>
          <w:sz w:val="22"/>
          <w:szCs w:val="22"/>
        </w:rPr>
        <w:lastRenderedPageBreak/>
        <w:t xml:space="preserve">Teenuse kvaliteedi tõstmiseks on poolel õigus teha teisele poolele ettepanekuid kiiruse ja latentsuse nõuete muutmiseks. Muudatuste korral kirjeldatakse kasutuslugude vastuvõtukriteeriumidesse mittefunktsionaalse nõudena. </w:t>
      </w:r>
    </w:p>
    <w:p w14:paraId="3C80DFDA" w14:textId="1381D9C8" w:rsidR="00601F9B" w:rsidRPr="00601F9B" w:rsidRDefault="00601F9B" w:rsidP="00582D9A">
      <w:pPr>
        <w:pStyle w:val="Normaallaadveeb"/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b/>
          <w:bCs/>
          <w:color w:val="000000"/>
          <w:sz w:val="22"/>
          <w:szCs w:val="22"/>
        </w:rPr>
        <w:t>5.7</w:t>
      </w:r>
      <w:r w:rsidR="00582D9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601F9B">
        <w:rPr>
          <w:rFonts w:ascii="Arial" w:hAnsi="Arial" w:cs="Arial"/>
          <w:b/>
          <w:bCs/>
          <w:color w:val="000000"/>
          <w:sz w:val="22"/>
          <w:szCs w:val="22"/>
        </w:rPr>
        <w:t xml:space="preserve"> Tulemid </w:t>
      </w:r>
    </w:p>
    <w:p w14:paraId="09B42C0D" w14:textId="16C349E8" w:rsidR="00C07A96" w:rsidRDefault="00601F9B" w:rsidP="00601F9B">
      <w:pPr>
        <w:pStyle w:val="Normaallaadve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color w:val="000000"/>
          <w:sz w:val="22"/>
          <w:szCs w:val="22"/>
        </w:rPr>
        <w:t xml:space="preserve">Toimivad </w:t>
      </w:r>
      <w:r w:rsidR="00FC6B60" w:rsidRPr="00FC6B60">
        <w:rPr>
          <w:rFonts w:ascii="Arial" w:hAnsi="Arial" w:cs="Arial"/>
          <w:color w:val="000000"/>
          <w:sz w:val="22"/>
          <w:szCs w:val="22"/>
        </w:rPr>
        <w:t>kliendisuhtluse ja info kättesaadavuse</w:t>
      </w:r>
      <w:r w:rsidRPr="00601F9B">
        <w:rPr>
          <w:rFonts w:ascii="Arial" w:hAnsi="Arial" w:cs="Arial"/>
          <w:color w:val="000000"/>
          <w:sz w:val="22"/>
          <w:szCs w:val="22"/>
        </w:rPr>
        <w:t xml:space="preserve"> teenused vastavad skoobile ja nõuetele. Valminud tööde tulemid antakse üle </w:t>
      </w:r>
      <w:r w:rsidR="008E4E51">
        <w:rPr>
          <w:rFonts w:ascii="Arial" w:hAnsi="Arial" w:cs="Arial"/>
          <w:b/>
          <w:bCs/>
          <w:color w:val="000000"/>
          <w:sz w:val="22"/>
          <w:szCs w:val="22"/>
        </w:rPr>
        <w:t>hiljemalt 14</w:t>
      </w:r>
      <w:r w:rsidR="00C07A96">
        <w:rPr>
          <w:rFonts w:ascii="Arial" w:hAnsi="Arial" w:cs="Arial"/>
          <w:b/>
          <w:bCs/>
          <w:color w:val="000000"/>
          <w:sz w:val="22"/>
          <w:szCs w:val="22"/>
        </w:rPr>
        <w:t>.0</w:t>
      </w:r>
      <w:r w:rsidR="008E4E51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601F9B">
        <w:rPr>
          <w:rFonts w:ascii="Arial" w:hAnsi="Arial" w:cs="Arial"/>
          <w:b/>
          <w:bCs/>
          <w:color w:val="000000"/>
          <w:sz w:val="22"/>
          <w:szCs w:val="22"/>
        </w:rPr>
        <w:t xml:space="preserve">.2022 </w:t>
      </w:r>
      <w:r w:rsidRPr="00601F9B">
        <w:rPr>
          <w:rFonts w:ascii="Arial" w:hAnsi="Arial" w:cs="Arial"/>
          <w:color w:val="000000"/>
          <w:sz w:val="22"/>
          <w:szCs w:val="22"/>
        </w:rPr>
        <w:t>üleandmise-vastuvõtmise aktiga, t</w:t>
      </w:r>
      <w:r w:rsidR="00C07A96">
        <w:rPr>
          <w:rFonts w:ascii="Arial" w:hAnsi="Arial" w:cs="Arial"/>
          <w:color w:val="000000"/>
          <w:sz w:val="22"/>
          <w:szCs w:val="22"/>
        </w:rPr>
        <w:t xml:space="preserve">ööde tulemid peavad sisaldama: </w:t>
      </w:r>
      <w:bookmarkStart w:id="0" w:name="_GoBack"/>
      <w:bookmarkEnd w:id="0"/>
    </w:p>
    <w:p w14:paraId="3826BA7D" w14:textId="77777777" w:rsidR="00C07A96" w:rsidRDefault="00601F9B" w:rsidP="00601F9B">
      <w:pPr>
        <w:pStyle w:val="Normaallaadveeb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color w:val="000000"/>
          <w:sz w:val="22"/>
          <w:szCs w:val="22"/>
        </w:rPr>
        <w:t xml:space="preserve">Viiteid dokumentatsioonile </w:t>
      </w:r>
      <w:proofErr w:type="spellStart"/>
      <w:r w:rsidRPr="00601F9B">
        <w:rPr>
          <w:rFonts w:ascii="Arial" w:hAnsi="Arial" w:cs="Arial"/>
          <w:color w:val="000000"/>
          <w:sz w:val="22"/>
          <w:szCs w:val="22"/>
        </w:rPr>
        <w:t>Confluence’is</w:t>
      </w:r>
      <w:proofErr w:type="spellEnd"/>
      <w:r w:rsidRPr="00601F9B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29186E33" w14:textId="77777777" w:rsidR="00C07A96" w:rsidRDefault="00601F9B" w:rsidP="00601F9B">
      <w:pPr>
        <w:pStyle w:val="Normaallaadveeb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07A96">
        <w:rPr>
          <w:rFonts w:ascii="Arial" w:hAnsi="Arial" w:cs="Arial"/>
          <w:color w:val="000000"/>
          <w:sz w:val="22"/>
          <w:szCs w:val="22"/>
        </w:rPr>
        <w:t xml:space="preserve">Tööde üleandmise-vastuvõtmise akti, mis peab sisaldama tehtud tööde loendit </w:t>
      </w:r>
      <w:proofErr w:type="spellStart"/>
      <w:r w:rsidRPr="00C07A96">
        <w:rPr>
          <w:rFonts w:ascii="Arial" w:hAnsi="Arial" w:cs="Arial"/>
          <w:color w:val="000000"/>
          <w:sz w:val="22"/>
          <w:szCs w:val="22"/>
        </w:rPr>
        <w:t>Jira</w:t>
      </w:r>
      <w:proofErr w:type="spellEnd"/>
      <w:r w:rsidRPr="00C07A96">
        <w:rPr>
          <w:rFonts w:ascii="Arial" w:hAnsi="Arial" w:cs="Arial"/>
          <w:color w:val="000000"/>
          <w:sz w:val="22"/>
          <w:szCs w:val="22"/>
        </w:rPr>
        <w:t xml:space="preserve"> väljavõttena; </w:t>
      </w:r>
    </w:p>
    <w:p w14:paraId="7A8B35B6" w14:textId="77777777" w:rsidR="00C07A96" w:rsidRDefault="00601F9B" w:rsidP="00601F9B">
      <w:pPr>
        <w:pStyle w:val="Normaallaadveeb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07A96">
        <w:rPr>
          <w:rFonts w:ascii="Arial" w:hAnsi="Arial" w:cs="Arial"/>
          <w:color w:val="000000"/>
          <w:sz w:val="22"/>
          <w:szCs w:val="22"/>
        </w:rPr>
        <w:t xml:space="preserve">Viiteid koodile </w:t>
      </w:r>
      <w:proofErr w:type="spellStart"/>
      <w:r w:rsidRPr="00C07A96">
        <w:rPr>
          <w:rFonts w:ascii="Arial" w:hAnsi="Arial" w:cs="Arial"/>
          <w:color w:val="000000"/>
          <w:sz w:val="22"/>
          <w:szCs w:val="22"/>
        </w:rPr>
        <w:t>GitLabis</w:t>
      </w:r>
      <w:proofErr w:type="spellEnd"/>
      <w:r w:rsidRPr="00C07A96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55301D1B" w14:textId="38D911C3" w:rsidR="00601F9B" w:rsidRPr="00C07A96" w:rsidRDefault="00601F9B" w:rsidP="00601F9B">
      <w:pPr>
        <w:pStyle w:val="Normaallaadveeb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07A96">
        <w:rPr>
          <w:rFonts w:ascii="Arial" w:hAnsi="Arial" w:cs="Arial"/>
          <w:color w:val="000000"/>
          <w:sz w:val="22"/>
          <w:szCs w:val="22"/>
        </w:rPr>
        <w:t xml:space="preserve">Koodianalüüsi, mis sisaldab väljavõtet </w:t>
      </w:r>
      <w:proofErr w:type="spellStart"/>
      <w:r w:rsidRPr="00C07A96">
        <w:rPr>
          <w:rFonts w:ascii="Arial" w:hAnsi="Arial" w:cs="Arial"/>
          <w:color w:val="000000"/>
          <w:sz w:val="22"/>
          <w:szCs w:val="22"/>
        </w:rPr>
        <w:t>TEHIKu</w:t>
      </w:r>
      <w:proofErr w:type="spellEnd"/>
      <w:r w:rsidRPr="00C07A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07A96">
        <w:rPr>
          <w:rFonts w:ascii="Arial" w:hAnsi="Arial" w:cs="Arial"/>
          <w:color w:val="000000"/>
          <w:sz w:val="22"/>
          <w:szCs w:val="22"/>
        </w:rPr>
        <w:t>SonarQube</w:t>
      </w:r>
      <w:proofErr w:type="spellEnd"/>
      <w:r w:rsidRPr="00C07A96">
        <w:rPr>
          <w:rFonts w:ascii="Arial" w:hAnsi="Arial" w:cs="Arial"/>
          <w:color w:val="000000"/>
          <w:sz w:val="22"/>
          <w:szCs w:val="22"/>
        </w:rPr>
        <w:t xml:space="preserve"> keskkonnast, kust on näha testide </w:t>
      </w:r>
      <w:proofErr w:type="spellStart"/>
      <w:r w:rsidRPr="00C07A96">
        <w:rPr>
          <w:rFonts w:ascii="Arial" w:hAnsi="Arial" w:cs="Arial"/>
          <w:color w:val="000000"/>
          <w:sz w:val="22"/>
          <w:szCs w:val="22"/>
        </w:rPr>
        <w:t>kaetavuse</w:t>
      </w:r>
      <w:proofErr w:type="spellEnd"/>
      <w:r w:rsidRPr="00C07A96">
        <w:rPr>
          <w:rFonts w:ascii="Arial" w:hAnsi="Arial" w:cs="Arial"/>
          <w:color w:val="000000"/>
          <w:sz w:val="22"/>
          <w:szCs w:val="22"/>
        </w:rPr>
        <w:t xml:space="preserve"> protsent. </w:t>
      </w:r>
    </w:p>
    <w:p w14:paraId="31D9770A" w14:textId="77777777" w:rsidR="00601F9B" w:rsidRPr="00601F9B" w:rsidRDefault="00601F9B" w:rsidP="00601F9B">
      <w:pPr>
        <w:pStyle w:val="Normaallaadve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1F9B">
        <w:rPr>
          <w:rFonts w:ascii="Arial" w:hAnsi="Arial" w:cs="Arial"/>
          <w:b/>
          <w:bCs/>
          <w:color w:val="000000"/>
          <w:sz w:val="22"/>
          <w:szCs w:val="22"/>
        </w:rPr>
        <w:t xml:space="preserve">6. Tööde teostamise tähtaeg </w:t>
      </w:r>
    </w:p>
    <w:p w14:paraId="64BCC55E" w14:textId="6924F3E0" w:rsidR="00A176EF" w:rsidRPr="00450D7B" w:rsidRDefault="00601F9B" w:rsidP="00601F9B">
      <w:pPr>
        <w:pStyle w:val="Normaallaadve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1F9B">
        <w:rPr>
          <w:rFonts w:ascii="Arial" w:hAnsi="Arial" w:cs="Arial"/>
          <w:color w:val="000000"/>
          <w:sz w:val="22"/>
          <w:szCs w:val="22"/>
        </w:rPr>
        <w:t xml:space="preserve">Kõikide eelnevalt kirjeldatud tööde üleandmise (so </w:t>
      </w:r>
      <w:proofErr w:type="spellStart"/>
      <w:r w:rsidRPr="00601F9B">
        <w:rPr>
          <w:rFonts w:ascii="Arial" w:hAnsi="Arial" w:cs="Arial"/>
          <w:color w:val="000000"/>
          <w:sz w:val="22"/>
          <w:szCs w:val="22"/>
        </w:rPr>
        <w:t>Jira</w:t>
      </w:r>
      <w:proofErr w:type="spellEnd"/>
      <w:r w:rsidRPr="00601F9B">
        <w:rPr>
          <w:rFonts w:ascii="Arial" w:hAnsi="Arial" w:cs="Arial"/>
          <w:color w:val="000000"/>
          <w:sz w:val="22"/>
          <w:szCs w:val="22"/>
        </w:rPr>
        <w:t xml:space="preserve"> piletid </w:t>
      </w:r>
      <w:r w:rsidRPr="00601F9B">
        <w:rPr>
          <w:rFonts w:ascii="Arial" w:hAnsi="Arial" w:cs="Arial"/>
          <w:i/>
          <w:iCs/>
          <w:color w:val="000000"/>
          <w:sz w:val="22"/>
          <w:szCs w:val="22"/>
        </w:rPr>
        <w:t>"</w:t>
      </w:r>
      <w:proofErr w:type="spellStart"/>
      <w:r w:rsidRPr="00601F9B">
        <w:rPr>
          <w:rFonts w:ascii="Arial" w:hAnsi="Arial" w:cs="Arial"/>
          <w:i/>
          <w:iCs/>
          <w:color w:val="000000"/>
          <w:sz w:val="22"/>
          <w:szCs w:val="22"/>
        </w:rPr>
        <w:t>Ready</w:t>
      </w:r>
      <w:proofErr w:type="spellEnd"/>
      <w:r w:rsidRPr="00601F9B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01F9B">
        <w:rPr>
          <w:rFonts w:ascii="Arial" w:hAnsi="Arial" w:cs="Arial"/>
          <w:i/>
          <w:iCs/>
          <w:color w:val="000000"/>
          <w:sz w:val="22"/>
          <w:szCs w:val="22"/>
        </w:rPr>
        <w:t>for</w:t>
      </w:r>
      <w:proofErr w:type="spellEnd"/>
      <w:r w:rsidRPr="00601F9B">
        <w:rPr>
          <w:rFonts w:ascii="Arial" w:hAnsi="Arial" w:cs="Arial"/>
          <w:i/>
          <w:iCs/>
          <w:color w:val="000000"/>
          <w:sz w:val="22"/>
          <w:szCs w:val="22"/>
        </w:rPr>
        <w:t xml:space="preserve"> AT" </w:t>
      </w:r>
      <w:r w:rsidRPr="00601F9B">
        <w:rPr>
          <w:rFonts w:ascii="Arial" w:hAnsi="Arial" w:cs="Arial"/>
          <w:color w:val="000000"/>
          <w:sz w:val="22"/>
          <w:szCs w:val="22"/>
        </w:rPr>
        <w:t xml:space="preserve">ja toodangu keskkonda paigaldatav kvaliteetne lähtekood) </w:t>
      </w:r>
      <w:r w:rsidRPr="00601F9B">
        <w:rPr>
          <w:rFonts w:ascii="Arial" w:hAnsi="Arial" w:cs="Arial"/>
          <w:b/>
          <w:bCs/>
          <w:color w:val="000000"/>
          <w:sz w:val="22"/>
          <w:szCs w:val="22"/>
        </w:rPr>
        <w:t>lõpptähtaeg</w:t>
      </w:r>
      <w:r w:rsidR="008E4E51">
        <w:rPr>
          <w:rFonts w:ascii="Arial" w:hAnsi="Arial" w:cs="Arial"/>
          <w:b/>
          <w:bCs/>
          <w:color w:val="000000"/>
          <w:sz w:val="22"/>
          <w:szCs w:val="22"/>
        </w:rPr>
        <w:t xml:space="preserve"> on 14.02</w:t>
      </w:r>
      <w:r w:rsidRPr="00601F9B">
        <w:rPr>
          <w:rFonts w:ascii="Arial" w:hAnsi="Arial" w:cs="Arial"/>
          <w:b/>
          <w:bCs/>
          <w:color w:val="000000"/>
          <w:sz w:val="22"/>
          <w:szCs w:val="22"/>
        </w:rPr>
        <w:t xml:space="preserve">.2022. </w:t>
      </w:r>
      <w:r w:rsidRPr="00601F9B">
        <w:rPr>
          <w:rFonts w:ascii="Arial" w:hAnsi="Arial" w:cs="Arial"/>
          <w:color w:val="000000"/>
          <w:sz w:val="22"/>
          <w:szCs w:val="22"/>
        </w:rPr>
        <w:t>Tööde üleandmisele järgneb Tellija poolne Tööde testimine mõistliku aja jooksul ja vajadusel Täitja poolne paranduste tegemine üle antud Töödes, kui testimise käigus ilmneb, et Tööd ei ole lõpptähtajaks teostatud nõueteko</w:t>
      </w:r>
      <w:r w:rsidR="00C07A96">
        <w:rPr>
          <w:rFonts w:ascii="Arial" w:hAnsi="Arial" w:cs="Arial"/>
          <w:color w:val="000000"/>
          <w:sz w:val="22"/>
          <w:szCs w:val="22"/>
        </w:rPr>
        <w:t>haselt.</w:t>
      </w:r>
    </w:p>
    <w:sectPr w:rsidR="00A176EF" w:rsidRPr="00450D7B">
      <w:headerReference w:type="default" r:id="rId8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B0F28" w14:textId="77777777" w:rsidR="00DC732D" w:rsidRDefault="00DC732D" w:rsidP="00DC732D">
      <w:r>
        <w:separator/>
      </w:r>
    </w:p>
  </w:endnote>
  <w:endnote w:type="continuationSeparator" w:id="0">
    <w:p w14:paraId="4E4F99D6" w14:textId="77777777" w:rsidR="00DC732D" w:rsidRDefault="00DC732D" w:rsidP="00DC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DF73C" w14:textId="77777777" w:rsidR="00DC732D" w:rsidRDefault="00DC732D" w:rsidP="00DC732D">
      <w:r>
        <w:separator/>
      </w:r>
    </w:p>
  </w:footnote>
  <w:footnote w:type="continuationSeparator" w:id="0">
    <w:p w14:paraId="66EDFBB2" w14:textId="77777777" w:rsidR="00DC732D" w:rsidRDefault="00DC732D" w:rsidP="00DC7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0E288" w14:textId="23AEC036" w:rsidR="00DC732D" w:rsidRPr="00DC732D" w:rsidRDefault="00DC732D" w:rsidP="00DC732D">
    <w:pPr>
      <w:pStyle w:val="Pis"/>
      <w:ind w:left="708"/>
      <w:jc w:val="right"/>
    </w:pPr>
    <w:r w:rsidRPr="00DC732D">
      <w:rPr>
        <w:rFonts w:asciiTheme="minorHAnsi" w:eastAsia="Times New Roman" w:hAnsiTheme="minorHAnsi" w:cstheme="minorHAnsi"/>
      </w:rPr>
      <w:t>Lisa 1 Tehniline kirjeldus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0EB"/>
    <w:multiLevelType w:val="hybridMultilevel"/>
    <w:tmpl w:val="B4E2E834"/>
    <w:lvl w:ilvl="0" w:tplc="0425000F">
      <w:start w:val="1"/>
      <w:numFmt w:val="decimal"/>
      <w:lvlText w:val="%1."/>
      <w:lvlJc w:val="left"/>
      <w:pPr>
        <w:ind w:left="1428" w:hanging="360"/>
      </w:p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</w:lvl>
    <w:lvl w:ilvl="3" w:tplc="0425000F" w:tentative="1">
      <w:start w:val="1"/>
      <w:numFmt w:val="decimal"/>
      <w:lvlText w:val="%4."/>
      <w:lvlJc w:val="left"/>
      <w:pPr>
        <w:ind w:left="3588" w:hanging="360"/>
      </w:p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</w:lvl>
    <w:lvl w:ilvl="6" w:tplc="0425000F" w:tentative="1">
      <w:start w:val="1"/>
      <w:numFmt w:val="decimal"/>
      <w:lvlText w:val="%7."/>
      <w:lvlJc w:val="left"/>
      <w:pPr>
        <w:ind w:left="5748" w:hanging="360"/>
      </w:p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B65CA2"/>
    <w:multiLevelType w:val="hybridMultilevel"/>
    <w:tmpl w:val="E8745F56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C37A15"/>
    <w:multiLevelType w:val="hybridMultilevel"/>
    <w:tmpl w:val="C5B672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222B9"/>
    <w:multiLevelType w:val="multilevel"/>
    <w:tmpl w:val="9594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27BC3"/>
    <w:multiLevelType w:val="hybridMultilevel"/>
    <w:tmpl w:val="91BAFE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C656E"/>
    <w:multiLevelType w:val="multilevel"/>
    <w:tmpl w:val="F910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E62D0F"/>
    <w:multiLevelType w:val="hybridMultilevel"/>
    <w:tmpl w:val="0E6A7E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C4942"/>
    <w:multiLevelType w:val="hybridMultilevel"/>
    <w:tmpl w:val="8D24382A"/>
    <w:lvl w:ilvl="0" w:tplc="E4228ED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96EB4"/>
    <w:multiLevelType w:val="hybridMultilevel"/>
    <w:tmpl w:val="618E1C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B67FA"/>
    <w:multiLevelType w:val="multilevel"/>
    <w:tmpl w:val="5012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915CB"/>
    <w:multiLevelType w:val="hybridMultilevel"/>
    <w:tmpl w:val="977AA3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27EFE"/>
    <w:multiLevelType w:val="multilevel"/>
    <w:tmpl w:val="4628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45051D"/>
    <w:multiLevelType w:val="hybridMultilevel"/>
    <w:tmpl w:val="9CB0A8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12"/>
  </w:num>
  <w:num w:numId="11">
    <w:abstractNumId w:val="4"/>
  </w:num>
  <w:num w:numId="12">
    <w:abstractNumId w:val="6"/>
  </w:num>
  <w:num w:numId="13">
    <w:abstractNumId w:val="2"/>
  </w:num>
  <w:num w:numId="1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D9"/>
    <w:rsid w:val="000505AD"/>
    <w:rsid w:val="000F0C20"/>
    <w:rsid w:val="00150E72"/>
    <w:rsid w:val="00192BA6"/>
    <w:rsid w:val="0042781D"/>
    <w:rsid w:val="00450D7B"/>
    <w:rsid w:val="00455B02"/>
    <w:rsid w:val="00475156"/>
    <w:rsid w:val="00527B86"/>
    <w:rsid w:val="0054240C"/>
    <w:rsid w:val="00582D9A"/>
    <w:rsid w:val="005E748F"/>
    <w:rsid w:val="00601F9B"/>
    <w:rsid w:val="006B4FBC"/>
    <w:rsid w:val="006C004D"/>
    <w:rsid w:val="008E4E51"/>
    <w:rsid w:val="00923B13"/>
    <w:rsid w:val="009F640E"/>
    <w:rsid w:val="00A176EF"/>
    <w:rsid w:val="00A82D39"/>
    <w:rsid w:val="00AC2F32"/>
    <w:rsid w:val="00B65261"/>
    <w:rsid w:val="00C07A96"/>
    <w:rsid w:val="00CA4CB0"/>
    <w:rsid w:val="00CE2E9C"/>
    <w:rsid w:val="00D17589"/>
    <w:rsid w:val="00D64AB7"/>
    <w:rsid w:val="00DA36D2"/>
    <w:rsid w:val="00DC29D9"/>
    <w:rsid w:val="00DC732D"/>
    <w:rsid w:val="00F64FD8"/>
    <w:rsid w:val="00FA3071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FDE35"/>
  <w15:chartTrackingRefBased/>
  <w15:docId w15:val="{8A1FEB24-2154-4A66-A24C-9F0D86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eastAsiaTheme="minorEastAsia"/>
      <w:sz w:val="24"/>
      <w:szCs w:val="24"/>
    </w:rPr>
  </w:style>
  <w:style w:type="paragraph" w:styleId="Pealkiri1">
    <w:name w:val="heading 1"/>
    <w:basedOn w:val="Normaallaad"/>
    <w:link w:val="Pealkiri1Mr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Pealkiri2">
    <w:name w:val="heading 2"/>
    <w:basedOn w:val="Normaallaad"/>
    <w:link w:val="Pealkiri2Mr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allaad"/>
    <w:uiPriority w:val="99"/>
    <w:semiHidden/>
    <w:pPr>
      <w:spacing w:before="100" w:beforeAutospacing="1" w:after="100" w:afterAutospacing="1"/>
    </w:pPr>
  </w:style>
  <w:style w:type="paragraph" w:styleId="Normaallaadveeb">
    <w:name w:val="Normal (Web)"/>
    <w:basedOn w:val="Normaallaad"/>
    <w:uiPriority w:val="99"/>
    <w:unhideWhenUsed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Pr>
      <w:b/>
      <w:bCs/>
    </w:rPr>
  </w:style>
  <w:style w:type="character" w:customStyle="1" w:styleId="inline-comment-marker">
    <w:name w:val="inline-comment-marker"/>
    <w:basedOn w:val="Liguvaikefont"/>
  </w:style>
  <w:style w:type="character" w:styleId="Rhutus">
    <w:name w:val="Emphasis"/>
    <w:basedOn w:val="Liguvaikefont"/>
    <w:uiPriority w:val="20"/>
    <w:qFormat/>
    <w:rPr>
      <w:i/>
      <w:iCs/>
    </w:rPr>
  </w:style>
  <w:style w:type="character" w:styleId="Kommentaariviide">
    <w:name w:val="annotation reference"/>
    <w:basedOn w:val="Liguvaikefont"/>
    <w:uiPriority w:val="99"/>
    <w:semiHidden/>
    <w:unhideWhenUsed/>
    <w:rsid w:val="000505A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505AD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505AD"/>
    <w:rPr>
      <w:rFonts w:eastAsiaTheme="minorEastAsia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505A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505AD"/>
    <w:rPr>
      <w:rFonts w:eastAsiaTheme="minorEastAsia"/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505A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505AD"/>
    <w:rPr>
      <w:rFonts w:ascii="Segoe UI" w:eastAsiaTheme="minorEastAsia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DC732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DC732D"/>
    <w:rPr>
      <w:rFonts w:eastAsiaTheme="minorEastAsia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DC732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DC732D"/>
    <w:rPr>
      <w:rFonts w:eastAsiaTheme="minorEastAsia"/>
      <w:sz w:val="24"/>
      <w:szCs w:val="24"/>
    </w:rPr>
  </w:style>
  <w:style w:type="paragraph" w:styleId="Loendilik">
    <w:name w:val="List Paragraph"/>
    <w:basedOn w:val="Normaallaad"/>
    <w:uiPriority w:val="34"/>
    <w:qFormat/>
    <w:rsid w:val="00455B02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C07A96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C07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06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iki.sm.ee/display/AV/SKAISi+M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1057</Words>
  <Characters>8313</Characters>
  <Application>Microsoft Office Word</Application>
  <DocSecurity>0</DocSecurity>
  <Lines>69</Lines>
  <Paragraphs>18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Analüüsi hankelepingu lisa 1 - Tööde kirjeldus</vt:lpstr>
    </vt:vector>
  </TitlesOfParts>
  <Company>Sotsiaalministeerium</Company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Analüüsi hankelepingu lisa 1 - Tööde kirjeldus</dc:title>
  <dc:subject/>
  <dc:creator>Merly Tammiku</dc:creator>
  <cp:keywords/>
  <dc:description/>
  <cp:lastModifiedBy>Merly Tammiku</cp:lastModifiedBy>
  <cp:revision>12</cp:revision>
  <dcterms:created xsi:type="dcterms:W3CDTF">2021-02-23T08:52:00Z</dcterms:created>
  <dcterms:modified xsi:type="dcterms:W3CDTF">2021-09-20T06:41:00Z</dcterms:modified>
</cp:coreProperties>
</file>